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E94B" w14:textId="77777777" w:rsidR="00E00AAB" w:rsidRDefault="00352FA6" w:rsidP="006A6908">
      <w:pPr>
        <w:pStyle w:val="Titel"/>
      </w:pPr>
      <w:r w:rsidRPr="006A6908">
        <w:t>Dataf</w:t>
      </w:r>
      <w:r w:rsidR="00E00AAB" w:rsidRPr="006A6908">
        <w:t>izierte</w:t>
      </w:r>
      <w:r w:rsidR="00E00AAB">
        <w:t xml:space="preserve"> Politik und ihre Folgen</w:t>
      </w:r>
    </w:p>
    <w:p w14:paraId="5B1136E2" w14:textId="4763D544" w:rsidR="00352FA6" w:rsidRDefault="00E00AAB" w:rsidP="00E00AAB">
      <w:pPr>
        <w:pStyle w:val="Untertitel"/>
      </w:pPr>
      <w:r>
        <w:t>E</w:t>
      </w:r>
      <w:r w:rsidR="00352FA6" w:rsidRPr="00352FA6">
        <w:t>in wissenssoziologisch ausgerichteter Perspektivenwechsel</w:t>
      </w:r>
    </w:p>
    <w:p w14:paraId="227BD55E" w14:textId="77777777" w:rsidR="0054428B" w:rsidRDefault="0054428B" w:rsidP="005A0C3C">
      <w:pPr>
        <w:pStyle w:val="Autoren"/>
      </w:pPr>
      <w:r>
        <w:t xml:space="preserve">Isabel </w:t>
      </w:r>
      <w:r w:rsidRPr="007F07BD">
        <w:t>Kusche</w:t>
      </w:r>
    </w:p>
    <w:p w14:paraId="18690225" w14:textId="777EDC99" w:rsidR="00FE1449" w:rsidRPr="0079342D" w:rsidRDefault="00FE1449" w:rsidP="0079342D">
      <w:pPr>
        <w:pStyle w:val="Veranstaltung"/>
      </w:pPr>
      <w:r w:rsidRPr="0079342D">
        <w:t xml:space="preserve">Beitrag zur Ad-Hoc-Gruppe </w:t>
      </w:r>
      <w:r w:rsidR="0079342D">
        <w:t>»Soziale Spaltung als Zeitdiagnose</w:t>
      </w:r>
      <w:r w:rsidRPr="0079342D">
        <w:t>«</w:t>
      </w:r>
    </w:p>
    <w:p w14:paraId="6C8EEF5F" w14:textId="7A07CDA4" w:rsidR="00352FA6" w:rsidRPr="0054428B" w:rsidRDefault="00F10ACE" w:rsidP="005A0C3C">
      <w:pPr>
        <w:pStyle w:val="berschrift1"/>
      </w:pPr>
      <w:r w:rsidRPr="007F07BD">
        <w:t>Datafizierte</w:t>
      </w:r>
      <w:r>
        <w:t xml:space="preserve"> Politik – </w:t>
      </w:r>
      <w:r w:rsidRPr="007F07BD">
        <w:t>Theoretische</w:t>
      </w:r>
      <w:r>
        <w:t xml:space="preserve"> Erwartungen und empirische Befunde</w:t>
      </w:r>
    </w:p>
    <w:p w14:paraId="063B54C9" w14:textId="1D3D3D30" w:rsidR="002A0CE6" w:rsidRPr="00DD7226" w:rsidRDefault="002A0CE6" w:rsidP="00DD6438">
      <w:r w:rsidRPr="00DD7226">
        <w:t xml:space="preserve">Der Begriff der </w:t>
      </w:r>
      <w:r w:rsidRPr="007F07BD">
        <w:t>datafizierten</w:t>
      </w:r>
      <w:r w:rsidRPr="00DD7226">
        <w:t xml:space="preserve"> Politik steht </w:t>
      </w:r>
      <w:r w:rsidR="00D13A05" w:rsidRPr="00DD7226">
        <w:t>für</w:t>
      </w:r>
      <w:r w:rsidRPr="00DD7226">
        <w:t xml:space="preserve"> die Möglichkeiten politischer Akteure, Entscheidungen </w:t>
      </w:r>
      <w:r w:rsidR="00D13A05" w:rsidRPr="00DD7226">
        <w:t>über</w:t>
      </w:r>
      <w:r w:rsidRPr="00DD7226">
        <w:t xml:space="preserve"> ihre Kommunikation im Kontext von Kampagnen auf der Basis von Daten zu treffen, die auf digitalen Plattformen </w:t>
      </w:r>
      <w:r w:rsidR="00D13A05" w:rsidRPr="00DD7226">
        <w:t>über</w:t>
      </w:r>
      <w:r w:rsidRPr="00DD7226">
        <w:t xml:space="preserve"> Nutzer</w:t>
      </w:r>
      <w:r w:rsidR="007632D4">
        <w:t>/-</w:t>
      </w:r>
      <w:r w:rsidRPr="00DD7226">
        <w:t xml:space="preserve">innen anfallen </w:t>
      </w:r>
      <w:r w:rsidRPr="00DD7226">
        <w:fldChar w:fldCharType="begin"/>
      </w:r>
      <w:r w:rsidR="00087A0A" w:rsidRPr="00DD7226">
        <w:instrText xml:space="preserve"> ADDIN ZOTERO_ITEM CSL_CITATION {"citationID":"UiCh1HBt","properties":{"formattedCitation":"(Mejias und Couldry 2019)","plainCitation":"(Mejias und Couldry 2019)","noteIndex":0},"citationItems":[{"id":8557,"uris":["http://zotero.org/groups/4531486/items/REPRFNKC"],"itemData":{"id":8557,"type":"article-journal","container-title":"Internet Policy Review","DOI":"10.14763/2019.4.1428","ISSN":"2197-6775","issue":"4","language":"en","source":"DOI.org (Crossref)","title":"Datafication","URL":"https://policyreview.info/concepts/datafication","volume":"8","author":[{"family":"Mejias","given":"Ulises A."},{"family":"Couldry","given":"Nick"}],"accessed":{"date-parts":[["2022",5,10]]},"issued":{"date-parts":[["2019",11,29]]}}}],"schema":"https://github.com/citation-style-language/schema/raw/master/csl-citation.json"} </w:instrText>
      </w:r>
      <w:r w:rsidRPr="00DD7226">
        <w:fldChar w:fldCharType="separate"/>
      </w:r>
      <w:r w:rsidRPr="00DD7226">
        <w:rPr>
          <w:noProof/>
        </w:rPr>
        <w:t>(Mejias und Couldry 2019)</w:t>
      </w:r>
      <w:r w:rsidRPr="00DD7226">
        <w:fldChar w:fldCharType="end"/>
      </w:r>
      <w:r w:rsidRPr="00DD7226">
        <w:t xml:space="preserve">. </w:t>
      </w:r>
      <w:r w:rsidR="00E814BA" w:rsidRPr="00DD7226">
        <w:t xml:space="preserve">Solche Daten können genutzt werden, um politische Werbung online gezielt bestimmten Personengruppen anzuzeigen – man spricht hier von politischem Microtargeting </w:t>
      </w:r>
      <w:r w:rsidR="00AF74E1" w:rsidRPr="00DD7226">
        <w:fldChar w:fldCharType="begin"/>
      </w:r>
      <w:r w:rsidR="00087A0A" w:rsidRPr="00DD7226">
        <w:instrText xml:space="preserve"> ADDIN ZOTERO_ITEM CSL_CITATION {"citationID":"bxmT6DHp","properties":{"formattedCitation":"(Baldwin-Philippi 2017; Dobber und Vreese 2022)","plainCitation":"(Baldwin-Philippi 2017; Dobber und Vreese 2022)","noteIndex":0},"citationItems":[{"id":752,"uris":["http://zotero.org/users/6421307/items/AI6RZR4F"],"itemData":{"id":752,"type":"article-journal","container-title":"Political Communication","issue":"4","page":"627-633","title":"The Myths of Data-Driven Campaigning","volume":"34","author":[{"family":"Baldwin-Philippi","given":"Jessica"}],"issued":{"date-parts":[["2017"]]}}},{"id":1530,"uris":["http://zotero.org/users/6421307/items/IA7CSI8G"],"itemData":{"id":1530,"type":"article-journal","abstract":"Social media platforms take on increasingly big roles in political advertising. Microtargeting techniques facilitate the display of tailored advertisements to specific subsegments of society. Scholars worry that such techniques might cause political information to be displayed to only very small subgroups of citizens. Or that targeted communication about policy could make the mandate of elected representatives more challenging to interpret. Policy information in general and pledges, in particular, have received much scientific scrutiny. Scholars have focused largely on party manifestos, but policy information and pledges communicated via online advertisements offer a new arena with new dynamics. This study uses Facebook’s ad library to describe how Dutch political campaigns advertise policy information and pledges in the run-up to the 2019 European Elections. The results show that much policy information is displayed to small subsegments of society. These findings provide evidence for concerns about pledge obfuscation, voter manipulation and mandate interpretation.","container-title":"Big Data &amp; Society","DOI":"10.1177/20539517221095433","ISSN":"2053-9517","issue":"1","journalAbbreviation":"Big Data &amp; Society","language":"en","note":"publisher: SAGE Publications Ltd","page":"20539517221095433","source":"SAGE Journals","title":"Beyond manifestos: Exploring how political campaigns use online advertisements to communicate policy information and pledges","title-short":"Beyond manifestos","volume":"9","author":[{"family":"Dobber","given":"Tom"},{"family":"Vreese","given":"Claes","dropping-particle":"de"}],"issued":{"date-parts":[["2022",1,1]]}}}],"schema":"https://github.com/citation-style-language/schema/raw/master/csl-citation.json"} </w:instrText>
      </w:r>
      <w:r w:rsidR="00AF74E1" w:rsidRPr="00DD7226">
        <w:fldChar w:fldCharType="separate"/>
      </w:r>
      <w:r w:rsidR="00AF74E1" w:rsidRPr="00DD7226">
        <w:rPr>
          <w:noProof/>
        </w:rPr>
        <w:t xml:space="preserve">(Baldwin-Philippi 2017; Dobber und </w:t>
      </w:r>
      <w:r w:rsidR="00AF74E1" w:rsidRPr="007F07BD">
        <w:rPr>
          <w:noProof/>
        </w:rPr>
        <w:t>Vreese</w:t>
      </w:r>
      <w:r w:rsidR="00AF74E1" w:rsidRPr="00DD7226">
        <w:rPr>
          <w:noProof/>
        </w:rPr>
        <w:t xml:space="preserve"> 2022)</w:t>
      </w:r>
      <w:r w:rsidR="00AF74E1" w:rsidRPr="00DD7226">
        <w:fldChar w:fldCharType="end"/>
      </w:r>
      <w:r w:rsidR="00AF74E1" w:rsidRPr="00DD7226">
        <w:t xml:space="preserve">. Sie können aber auch </w:t>
      </w:r>
      <w:r w:rsidRPr="00DD7226">
        <w:t>zur Abschätzung des Erfolgs eines Beitrages</w:t>
      </w:r>
      <w:r w:rsidR="00AF74E1" w:rsidRPr="00DD7226">
        <w:t xml:space="preserve"> – über</w:t>
      </w:r>
      <w:r w:rsidRPr="00DD7226">
        <w:t xml:space="preserve"> die Zahl der Likes oder Retweets </w:t>
      </w:r>
      <w:r w:rsidR="00AF74E1" w:rsidRPr="00DD7226">
        <w:t xml:space="preserve">– </w:t>
      </w:r>
      <w:r w:rsidRPr="00DD7226">
        <w:t xml:space="preserve">herangezogen </w:t>
      </w:r>
      <w:r w:rsidR="00AF74E1" w:rsidRPr="00DD7226">
        <w:t xml:space="preserve">werden, um </w:t>
      </w:r>
      <w:r w:rsidRPr="00DD7226">
        <w:t xml:space="preserve">daraus </w:t>
      </w:r>
      <w:r w:rsidR="00D13A05" w:rsidRPr="00DD7226">
        <w:t>Schlüsse</w:t>
      </w:r>
      <w:r w:rsidRPr="00DD7226">
        <w:t xml:space="preserve"> </w:t>
      </w:r>
      <w:r w:rsidR="00D13A05" w:rsidRPr="00DD7226">
        <w:t>für</w:t>
      </w:r>
      <w:r w:rsidRPr="00DD7226">
        <w:t xml:space="preserve"> </w:t>
      </w:r>
      <w:r w:rsidR="00D13A05" w:rsidRPr="00DD7226">
        <w:t>künftige</w:t>
      </w:r>
      <w:r w:rsidRPr="00DD7226">
        <w:t xml:space="preserve"> Beiträge </w:t>
      </w:r>
      <w:r w:rsidR="00AF74E1" w:rsidRPr="00DD7226">
        <w:t>zu ziehen</w:t>
      </w:r>
      <w:r w:rsidR="00E34EF5" w:rsidRPr="00DD7226">
        <w:t xml:space="preserve"> </w:t>
      </w:r>
      <w:r w:rsidR="00E34EF5" w:rsidRPr="00DD7226">
        <w:fldChar w:fldCharType="begin"/>
      </w:r>
      <w:r w:rsidR="00087A0A" w:rsidRPr="00DD7226">
        <w:instrText xml:space="preserve"> ADDIN ZOTERO_ITEM CSL_CITATION {"citationID":"47eJUrru","properties":{"formattedCitation":"(Bene u.\\uc0\\u160{}a. 2022)","plainCitation":"(Bene u. a. 2022)","noteIndex":0},"citationItems":[{"id":774,"uris":["http://zotero.org/users/6421307/items/8WAPAUU5"],"itemData":{"id":774,"type":"article-journal","abstract":"On Facebook, patterns of user engagement largely shape what types of political contents citizens can see on the platform. Higher engagement leads to higher visibility. Therefore, one of the major goals of political actors’ Facebook communication is to produce content with the potential to provoke user engagement, and thereby increase their own visibility. This study introduces the concept of self-centered social media communication style which focuses on “salient” and “owned” issues with populist and negative appeals and investigates how user engagement is related to its main elements. We also explore how users’ receptivity to these content-related factors is shaped by country context. More specifically, we hypothesize that users are more likely to react, comment on and share posts focusing on salient topics or issues “owned” by parties rather than more permanent policy issues, and posts including populist appeals and negativity. Further, we test how these effects are moderated by geographical regions and the level of party system polarization. We manually coded 9,703 Facebook posts of 68 parties from 12 European countries in the context of the 2019 European elections. Our findings show that users are more likely to engage with immigration-related, domestic, populist and negative posts, but react less to posts dealing with environmental or economic issues. While issue ownership does not play a significant role for user engagement, country context plays a minor role. However, some populist appeals are more effective in more polarized countries.","container-title":"Political Communication","DOI":"10.1080/10584609.2022.2042435","ISSN":"1058-4609","issue":"0","note":"publisher: Routledge\n_eprint: https://doi.org/10.1080/10584609.2022.2042435","page":"1-25","source":"Taylor and Francis+NEJM","title":"Keep Them Engaged! Investigating the Effects of Self-centered Social Media Communication Style on User Engagement in 12 European Countries","volume":"0","author":[{"family":"Bene","given":"Márton"},{"family":"Ceron","given":"Andrea"},{"family":"Fenoll","given":"Vicente"},{"family":"Haßler","given":"Jörg"},{"family":"Kruschinski","given":"Simon"},{"family":"Larsson","given":"Anders Olof"},{"family":"Magin","given":"Melanie"},{"family":"Schlosser","given":"Katharina"},{"family":"Wurst","given":"Anna-Katharina"}],"issued":{"date-parts":[["2022",2,24]]}}}],"schema":"https://github.com/citation-style-language/schema/raw/master/csl-citation.json"} </w:instrText>
      </w:r>
      <w:r w:rsidR="00E34EF5" w:rsidRPr="00DD7226">
        <w:fldChar w:fldCharType="separate"/>
      </w:r>
      <w:r w:rsidR="00E34EF5" w:rsidRPr="00DD7226">
        <w:t xml:space="preserve">(Bene </w:t>
      </w:r>
      <w:r w:rsidR="007D65C8">
        <w:t>et al.</w:t>
      </w:r>
      <w:r w:rsidR="00E34EF5" w:rsidRPr="00DD7226">
        <w:t xml:space="preserve"> 2022)</w:t>
      </w:r>
      <w:r w:rsidR="00E34EF5" w:rsidRPr="00DD7226">
        <w:fldChar w:fldCharType="end"/>
      </w:r>
      <w:r w:rsidRPr="00DD7226">
        <w:t>. Mit politischem Microtargeting ist die Sorge verbunden, das Wahlverhalten von Wähler</w:t>
      </w:r>
      <w:r w:rsidR="007632D4">
        <w:t>/-</w:t>
      </w:r>
      <w:r w:rsidRPr="00DD7226">
        <w:t xml:space="preserve">innen lasse sich manipulieren; an die Ausrichtung von Beiträgen an quantifizierbaren Nutzerreaktionen </w:t>
      </w:r>
      <w:r w:rsidR="00D13A05" w:rsidRPr="00DD7226">
        <w:t>knüpft</w:t>
      </w:r>
      <w:r w:rsidRPr="00DD7226">
        <w:t xml:space="preserve"> sich die </w:t>
      </w:r>
      <w:r w:rsidR="00D13A05" w:rsidRPr="00DD7226">
        <w:t>Befürchtung</w:t>
      </w:r>
      <w:r w:rsidRPr="00DD7226">
        <w:t>, dass so Emotionalisierung, Polarisierung und letztlich die Entstehung von Echokammern und Filterblasen gefördert werde.</w:t>
      </w:r>
    </w:p>
    <w:p w14:paraId="00533CB1" w14:textId="5F5577DA" w:rsidR="0016774B" w:rsidRPr="00DD7226" w:rsidRDefault="00CD411C" w:rsidP="005A0C3C">
      <w:pPr>
        <w:pStyle w:val="Einzug05"/>
        <w:rPr>
          <w:rFonts w:cs="Open Sans"/>
          <w:szCs w:val="19"/>
        </w:rPr>
      </w:pPr>
      <w:r w:rsidRPr="00DD7226">
        <w:rPr>
          <w:rFonts w:cs="Open Sans"/>
          <w:szCs w:val="19"/>
        </w:rPr>
        <w:t xml:space="preserve">Die aktuelle Forschung zu politischem Microtargeting </w:t>
      </w:r>
      <w:r w:rsidR="00B24D35" w:rsidRPr="00DD7226">
        <w:rPr>
          <w:rFonts w:cs="Open Sans"/>
          <w:szCs w:val="19"/>
        </w:rPr>
        <w:t xml:space="preserve">gibt allerdings </w:t>
      </w:r>
      <w:r w:rsidRPr="00DD7226">
        <w:rPr>
          <w:rFonts w:cs="Open Sans"/>
          <w:szCs w:val="19"/>
        </w:rPr>
        <w:t xml:space="preserve">Entwarnung. Präzises Microtargeting politischer Inhalte, das also genau jene Personen erreicht, die erreicht werden sollen, und keine derjenigen, die nicht erreicht werden sollen, ist demzufolge extrem schwierig und die Effekte sind </w:t>
      </w:r>
      <w:r w:rsidRPr="00DD7226">
        <w:rPr>
          <w:rFonts w:cs="Open Sans"/>
          <w:noProof/>
          <w:szCs w:val="19"/>
        </w:rPr>
        <w:t>minimal</w:t>
      </w:r>
      <w:r w:rsidR="00E34EF5" w:rsidRPr="00DD7226">
        <w:rPr>
          <w:rFonts w:cs="Open Sans"/>
          <w:szCs w:val="19"/>
        </w:rPr>
        <w:t xml:space="preserve"> </w:t>
      </w:r>
      <w:r w:rsidR="000B63C0" w:rsidRPr="00DD7226">
        <w:rPr>
          <w:rFonts w:cs="Open Sans"/>
          <w:szCs w:val="19"/>
        </w:rPr>
        <w:fldChar w:fldCharType="begin"/>
      </w:r>
      <w:r w:rsidR="00087A0A" w:rsidRPr="00DD7226">
        <w:rPr>
          <w:rFonts w:cs="Open Sans"/>
          <w:szCs w:val="19"/>
        </w:rPr>
        <w:instrText xml:space="preserve"> ADDIN ZOTERO_ITEM CSL_CITATION {"citationID":"OD3dV6dM","properties":{"formattedCitation":"(Haenschen 2022; Hersh 2015)","plainCitation":"(Haenschen 2022; Hersh 2015)","noteIndex":0},"citationItems":[{"id":766,"uris":["http://zotero.org/users/6421307/items/YIRTA5Z2"],"itemData":{"id":766,"type":"article-journal","abstract":"Facebook advertisements are widely used in modern political campaigning and have come under tremendous scrutiny for their perceived ability to impact elections. However, there is limited evidence as to their effectiveness on voting behavior. An experiment conducted in Texas during the 2018 U.S. Midterm elections demonstrates that longitudinal exposure to issue-oriented Facebook ads may impact turnout, but that effects are conditional on an alignment of message, audience, and electoral context. Despite the large sample (N = 871,479) there is no detectable main effect of advertisements on turnout. Only individuals in competitive congressional districts assigned to receive ads about abortion rights and women's healthcare exhibited a significant increase in predicted turnout (1.66pp relative to a control group); effects were concentrated among female voters. Three other message conditions had no impact on turnout.","container-title":"Political Behavior","DOI":"10.1007/s11109-022-09781-7","ISSN":"1573-6687","journalAbbreviation":"Polit Behav","language":"en","source":"Springer Link","title":"The Conditional Effects of Microtargeted Facebook Advertisements on Voter Turnout","URL":"https://doi.org/10.1007/s11109-022-09781-7","author":[{"family":"Haenschen","given":"Katherine"}],"accessed":{"date-parts":[["2022",3,10]]},"issued":{"date-parts":[["2022",3,8]]}}},{"id":740,"uris":["http://zotero.org/users/6421307/items/U2LWTUJU"],"itemData":{"id":740,"type":"book","event-place":"Cambridge","publisher":"Cambridge University Press","publisher-place":"Cambridge","title":"Hacking the Electorate: How Campaigns Perceive Voters","author":[{"family":"Hersh","given":"Eitan"}],"issued":{"date-parts":[["2015"]]}}}],"schema":"https://github.com/citation-style-language/schema/raw/master/csl-citation.json"} </w:instrText>
      </w:r>
      <w:r w:rsidR="000B63C0" w:rsidRPr="00DD7226">
        <w:rPr>
          <w:rFonts w:cs="Open Sans"/>
          <w:szCs w:val="19"/>
        </w:rPr>
        <w:fldChar w:fldCharType="separate"/>
      </w:r>
      <w:r w:rsidR="000B63C0" w:rsidRPr="00DD7226">
        <w:rPr>
          <w:rFonts w:cs="Open Sans"/>
          <w:noProof/>
          <w:szCs w:val="19"/>
        </w:rPr>
        <w:t>(</w:t>
      </w:r>
      <w:r w:rsidR="000B63C0" w:rsidRPr="007F07BD">
        <w:rPr>
          <w:rFonts w:cs="Open Sans"/>
          <w:noProof/>
          <w:szCs w:val="19"/>
        </w:rPr>
        <w:t>Haenschen</w:t>
      </w:r>
      <w:r w:rsidR="000B63C0" w:rsidRPr="00DD7226">
        <w:rPr>
          <w:rFonts w:cs="Open Sans"/>
          <w:noProof/>
          <w:szCs w:val="19"/>
        </w:rPr>
        <w:t xml:space="preserve"> 2022; </w:t>
      </w:r>
      <w:r w:rsidR="000B63C0" w:rsidRPr="007F07BD">
        <w:rPr>
          <w:rFonts w:cs="Open Sans"/>
          <w:noProof/>
          <w:szCs w:val="19"/>
        </w:rPr>
        <w:t>Hersh</w:t>
      </w:r>
      <w:r w:rsidR="000B63C0" w:rsidRPr="00DD7226">
        <w:rPr>
          <w:rFonts w:cs="Open Sans"/>
          <w:noProof/>
          <w:szCs w:val="19"/>
        </w:rPr>
        <w:t xml:space="preserve"> 2015)</w:t>
      </w:r>
      <w:r w:rsidR="000B63C0" w:rsidRPr="00DD7226">
        <w:rPr>
          <w:rFonts w:cs="Open Sans"/>
          <w:szCs w:val="19"/>
        </w:rPr>
        <w:fldChar w:fldCharType="end"/>
      </w:r>
      <w:r w:rsidRPr="00DD7226">
        <w:rPr>
          <w:rFonts w:cs="Open Sans"/>
          <w:szCs w:val="19"/>
        </w:rPr>
        <w:t xml:space="preserve">. </w:t>
      </w:r>
      <w:r w:rsidR="000B7FAC" w:rsidRPr="00DD7226">
        <w:rPr>
          <w:rFonts w:cs="Open Sans"/>
          <w:szCs w:val="19"/>
        </w:rPr>
        <w:t>Ähnliche Einschätzungen</w:t>
      </w:r>
      <w:r w:rsidRPr="00DD7226">
        <w:rPr>
          <w:rFonts w:cs="Open Sans"/>
          <w:szCs w:val="19"/>
        </w:rPr>
        <w:t xml:space="preserve"> gibt es auch aus der Forschung zu Filterblasen und Echokammern, an die sich ähnliche Besorgnisse knüpfen wie an Microtargeting</w:t>
      </w:r>
      <w:r w:rsidRPr="007F07BD">
        <w:rPr>
          <w:rFonts w:cs="Open Sans"/>
          <w:szCs w:val="19"/>
        </w:rPr>
        <w:t>, und</w:t>
      </w:r>
      <w:r w:rsidRPr="00DD7226">
        <w:rPr>
          <w:rFonts w:cs="Open Sans"/>
          <w:szCs w:val="19"/>
        </w:rPr>
        <w:t xml:space="preserve"> aus ähnlichen Gründen. Auch jenseits der Möglichkeiten bezahlter Kommunikation in sozialen Medien stehen </w:t>
      </w:r>
      <w:proofErr w:type="spellStart"/>
      <w:r w:rsidRPr="00DD7226">
        <w:rPr>
          <w:rFonts w:cs="Open Sans"/>
          <w:szCs w:val="19"/>
        </w:rPr>
        <w:t>Social</w:t>
      </w:r>
      <w:proofErr w:type="spellEnd"/>
      <w:r w:rsidRPr="00DD7226">
        <w:rPr>
          <w:rFonts w:cs="Open Sans"/>
          <w:szCs w:val="19"/>
        </w:rPr>
        <w:t xml:space="preserve">-Media-Plattformen nämlich im Verdacht, die inhaltliche Bandbreite dessen, was Nutzerinnen und Nutzer an politischen Informationen überhaupt wahrnehmen, so einzuschränken, dass diese nur noch mit Informationen und Meinungen konfrontiert sind, die zu dem passen, was sie ohnehin glauben. Wenn das der Fall wäre, würde das die Beobachtung anderer Informationen und Meinungen massiv einschränken und auf diese Weise wiederum die Demokratie gefährden, die ja unter anderem darauf beruht, dass divergierende Meinungen im demokratischen Prozess in Kompromisse oder Mehrheitsentscheidungen überführt werden. Gerade im Zusammenhang mit der Covid-19-Pandemie und den sogenannten </w:t>
      </w:r>
      <w:r w:rsidRPr="007F07BD">
        <w:rPr>
          <w:rFonts w:cs="Open Sans"/>
          <w:szCs w:val="19"/>
        </w:rPr>
        <w:t>Querdenkern</w:t>
      </w:r>
      <w:r w:rsidRPr="00DD7226">
        <w:rPr>
          <w:rFonts w:cs="Open Sans"/>
          <w:szCs w:val="19"/>
        </w:rPr>
        <w:t xml:space="preserve"> sind solche Sorgen in den letzten Jahren in der Öffentlichkeit ein vertrauter Topos geworden. Die jüngste Forschung zur Existenz von Filterblasen und Echokammern deutet </w:t>
      </w:r>
      <w:r w:rsidRPr="00DD7226">
        <w:rPr>
          <w:rFonts w:cs="Open Sans"/>
          <w:szCs w:val="19"/>
        </w:rPr>
        <w:lastRenderedPageBreak/>
        <w:t>aber darauf hin, dass Nutzerinnen und Nutzer sozialer Medien weit überwiegend nicht in solchen isoliert sind</w:t>
      </w:r>
      <w:r w:rsidR="000B63C0" w:rsidRPr="00DD7226">
        <w:rPr>
          <w:rFonts w:cs="Open Sans"/>
          <w:szCs w:val="19"/>
        </w:rPr>
        <w:t xml:space="preserve"> </w:t>
      </w:r>
      <w:r w:rsidR="000B63C0" w:rsidRPr="00DD7226">
        <w:rPr>
          <w:rFonts w:cs="Open Sans"/>
          <w:szCs w:val="19"/>
        </w:rPr>
        <w:fldChar w:fldCharType="begin"/>
      </w:r>
      <w:r w:rsidR="00087A0A" w:rsidRPr="00DD7226">
        <w:rPr>
          <w:rFonts w:cs="Open Sans"/>
          <w:szCs w:val="19"/>
        </w:rPr>
        <w:instrText xml:space="preserve"> ADDIN ZOTERO_ITEM CSL_CITATION {"citationID":"ZWh7FlVs","properties":{"formattedCitation":"(Barber\\uc0\\u225{} u.\\uc0\\u160{}a. 2015; Dubois und Blank 2018; Eady u.\\uc0\\u160{}a. 2019)","plainCitation":"(Barberá u. a. 2015; Dubois und Blank 2018; Eady u. a. 2019)","noteIndex":0},"citationItems":[{"id":1288,"uris":["http://zotero.org/users/6421307/items/5EZCR7HK"],"itemData":{"id":1288,"type":"article-journal","abstract":"We estimated ideological preferences of 3.8 million Twitter users and, using a data set of nearly 150 million tweets concerning 12 political and nonpolitical issues, explored whether online communication resembles an “echo chamber” (as a result of selective exposure and ideological segregation) or a “national conversation.” We observed that information was exchanged primarily among individuals with similar ideological preferences in the case of political issues (e.g., 2012 presidential election, 2013 government shutdown) but not many other current events (e.g., 2013 Boston Marathon bombing, 2014 Super Bowl). Discussion of the Newtown shootings in 2012 reflected a dynamic process, beginning as a national conversation before transforming into a polarized exchange. With respect to both political and nonpolitical issues, liberals were more likely than conservatives to engage in cross-ideological dissemination; this is an important asymmetry with respect to the structure of communication that is consistent with psychological theory and research bearing on ideological differences in epistemic, existential, and relational motivation. Overall, we conclude that previous work may have overestimated the degree of ideological segregation in social-media usage.","archive_location":"26297377","container-title":"Psychological Science","DOI":"10.1177/0956797615594620","issue":"10","page":"1531-1542","title":"Tweeting From Left to Right:Is Online Political Communication More Than an Echo Chamber?","volume":"26","author":[{"family":"Barberá","given":"Pablo"},{"family":"Jost","given":"John T."},{"family":"Nagler","given":"Jonathan"},{"family":"Tucker","given":"Joshua A."},{"family":"Bonneau","given":"Richard"}],"issued":{"date-parts":[["2015"]]}}},{"id":1285,"uris":["http://zotero.org/users/6421307/items/D26C8QJ3"],"itemData":{"id":1285,"type":"article-journal","container-title":"Information, Communication &amp; Society","DOI":"10.1080/1369118X.2018.1428656","issue":"5","page":"729-745","title":"The echo chamber is overstated: the moderating effect of political interest and diverse media","volume":"21","author":[{"family":"Dubois","given":"Elizabeth"},{"family":"Blank","given":"Grant"}],"issued":{"date-parts":[["2018"]]}},"label":"page"},{"id":1284,"uris":["http://zotero.org/users/6421307/items/D69AUU32"],"itemData":{"id":1284,"type":"article-journal","abstract":"A major point of debate in the study of the Internet and politics is the extent to which social media platforms encourage citizens to inhabit online “bubbles” or “echo chambers,” exposed primarily to ideologically congenial political information. To investigate this question, we link a representative survey of Americans with data from respondents’ public Twitter accounts (N = 1,496). We then quantify the ideological distributions of users’ online political and media environments by merging validated estimates of user ideology with the full set of accounts followed by our survey respondents (N = 642,345) and the available tweets posted by those accounts (N ~ 1.2 billion). We study the extent to which liberals and conservatives encounter counter-attitudinal messages in two distinct ways: (a) by the accounts they follow and (b) by the tweets they receive from those accounts, either directly or indirectly (via retweets). More than a third of respondents do not follow any media sources, but among those who do, we find a substantial amount of overlap (51%) in the ideological distributions of accounts followed by users on opposite ends of the political spectrum. At the same time, however, we find asymmetries in individuals’ willingness to venture into cross-cutting spaces, with conservatives more likely to follow media and political accounts classified as left-leaning than the reverse. Finally, we argue that such choices are likely tempered by online news watching behavior.","container-title":"SAGE Open","DOI":"10.1177/2158244019832705","issue":"1","page":"2158244019832705","title":"How Many People Live in Political Bubbles on Social Media? Evidence From Linked Survey and Twitter Data","volume":"9","author":[{"family":"Eady","given":"Gregory"},{"family":"Nagler","given":"Jonathan"},{"family":"Guess","given":"Andy"},{"family":"Zilinsky","given":"Jan"},{"family":"Tucker","given":"Joshua A."}],"issued":{"date-parts":[["2019"]]}}}],"schema":"https://github.com/citation-style-language/schema/raw/master/csl-citation.json"} </w:instrText>
      </w:r>
      <w:r w:rsidR="000B63C0" w:rsidRPr="00DD7226">
        <w:rPr>
          <w:rFonts w:cs="Open Sans"/>
          <w:szCs w:val="19"/>
        </w:rPr>
        <w:fldChar w:fldCharType="separate"/>
      </w:r>
      <w:r w:rsidR="000B63C0" w:rsidRPr="00DD7226">
        <w:rPr>
          <w:rFonts w:cs="Open Sans"/>
          <w:szCs w:val="19"/>
        </w:rPr>
        <w:t>(</w:t>
      </w:r>
      <w:r w:rsidR="000B63C0" w:rsidRPr="007F07BD">
        <w:rPr>
          <w:rFonts w:cs="Open Sans"/>
          <w:szCs w:val="19"/>
        </w:rPr>
        <w:t>Barberá</w:t>
      </w:r>
      <w:r w:rsidR="000B63C0" w:rsidRPr="00DD7226">
        <w:rPr>
          <w:rFonts w:cs="Open Sans"/>
          <w:szCs w:val="19"/>
        </w:rPr>
        <w:t xml:space="preserve"> </w:t>
      </w:r>
      <w:r w:rsidR="007D65C8">
        <w:rPr>
          <w:rFonts w:cs="Open Sans"/>
          <w:szCs w:val="19"/>
        </w:rPr>
        <w:t>et al.</w:t>
      </w:r>
      <w:r w:rsidR="000B63C0" w:rsidRPr="00DD7226">
        <w:rPr>
          <w:rFonts w:cs="Open Sans"/>
          <w:szCs w:val="19"/>
        </w:rPr>
        <w:t xml:space="preserve"> 2015; Dubois und Blank 2018; </w:t>
      </w:r>
      <w:r w:rsidR="000B63C0" w:rsidRPr="007F07BD">
        <w:rPr>
          <w:rFonts w:cs="Open Sans"/>
          <w:szCs w:val="19"/>
        </w:rPr>
        <w:t>Eady</w:t>
      </w:r>
      <w:r w:rsidR="000B63C0" w:rsidRPr="00DD7226">
        <w:rPr>
          <w:rFonts w:cs="Open Sans"/>
          <w:szCs w:val="19"/>
        </w:rPr>
        <w:t xml:space="preserve"> </w:t>
      </w:r>
      <w:r w:rsidR="007D65C8">
        <w:rPr>
          <w:rFonts w:cs="Open Sans"/>
          <w:szCs w:val="19"/>
        </w:rPr>
        <w:t>et al.</w:t>
      </w:r>
      <w:r w:rsidR="000B63C0" w:rsidRPr="00DD7226">
        <w:rPr>
          <w:rFonts w:cs="Open Sans"/>
          <w:szCs w:val="19"/>
        </w:rPr>
        <w:t xml:space="preserve"> 2019)</w:t>
      </w:r>
      <w:r w:rsidR="000B63C0" w:rsidRPr="00DD7226">
        <w:rPr>
          <w:rFonts w:cs="Open Sans"/>
          <w:szCs w:val="19"/>
        </w:rPr>
        <w:fldChar w:fldCharType="end"/>
      </w:r>
      <w:r w:rsidR="000B63C0" w:rsidRPr="00DD7226">
        <w:rPr>
          <w:rFonts w:cs="Open Sans"/>
          <w:szCs w:val="19"/>
        </w:rPr>
        <w:t>.</w:t>
      </w:r>
    </w:p>
    <w:p w14:paraId="7A542F8C" w14:textId="11296E28" w:rsidR="009A0C56" w:rsidRPr="00DD7226" w:rsidRDefault="000B63C0" w:rsidP="005A0C3C">
      <w:pPr>
        <w:pStyle w:val="Einzug05"/>
        <w:rPr>
          <w:rFonts w:cs="Open Sans"/>
          <w:szCs w:val="19"/>
        </w:rPr>
      </w:pPr>
      <w:r w:rsidRPr="00DD7226">
        <w:rPr>
          <w:rFonts w:cs="Open Sans"/>
          <w:szCs w:val="19"/>
        </w:rPr>
        <w:t xml:space="preserve">Der empirische Forschungsstand zur Wirksamkeit von politischem Microtargeting </w:t>
      </w:r>
      <w:r w:rsidRPr="007F07BD">
        <w:rPr>
          <w:rFonts w:cs="Open Sans"/>
          <w:szCs w:val="19"/>
        </w:rPr>
        <w:t>hält politische Parteien und Kandidat</w:t>
      </w:r>
      <w:r w:rsidR="007632D4">
        <w:rPr>
          <w:rFonts w:cs="Open Sans"/>
          <w:szCs w:val="19"/>
        </w:rPr>
        <w:t>/-</w:t>
      </w:r>
      <w:r w:rsidR="00E00AAB">
        <w:rPr>
          <w:rFonts w:cs="Open Sans"/>
          <w:szCs w:val="19"/>
        </w:rPr>
        <w:t>inn</w:t>
      </w:r>
      <w:r w:rsidRPr="00DD7226">
        <w:rPr>
          <w:rFonts w:cs="Open Sans"/>
          <w:szCs w:val="19"/>
        </w:rPr>
        <w:t xml:space="preserve">en allerdings nicht davon ab, auf zielgruppenspezifische politische Werbung online zu setzen </w:t>
      </w:r>
      <w:r w:rsidRPr="00DD7226">
        <w:rPr>
          <w:rFonts w:cs="Open Sans"/>
          <w:szCs w:val="19"/>
        </w:rPr>
        <w:fldChar w:fldCharType="begin"/>
      </w:r>
      <w:r w:rsidR="00087A0A" w:rsidRPr="00DD7226">
        <w:rPr>
          <w:rFonts w:cs="Open Sans"/>
          <w:szCs w:val="19"/>
        </w:rPr>
        <w:instrText xml:space="preserve"> ADDIN ZOTERO_ITEM CSL_CITATION {"citationID":"FLW4Bqa9","properties":{"formattedCitation":"(Hegelich und Serrano 2019; Kruikemeier u.\\uc0\\u160{}a. 2022)","plainCitation":"(Hegelich und Serrano 2019; Kruikemeier u. a. 2022)","noteIndex":0},"citationItems":[{"id":1579,"uris":["http://zotero.org/users/6421307/items/XZYQGBX7"],"itemData":{"id":1579,"type":"report","language":"de","page":"17","source":"Zotero","title":"Microtargeting in Deutschland bei der Europawahl 2019","URL":"https://www.blm.de/aktivitaeten/forschung/microtargeting-studie.cfm","author":[{"family":"Hegelich","given":"Simon"},{"family":"Serrano","given":"Juan Carlos Medina"}],"issued":{"date-parts":[["2019"]]}}},{"id":12278,"uris":["http://zotero.org/users/6421307/items/59WAATEC"],"itemData":{"id":12278,"type":"article-journal","abstract":"This study examines how mainstream political actors and other organizations use political targeted messages. For this purpose, a data set from ProPublica is used. The study examines 55,918 sponsored Facebook ads that were posted by 236 political actors (i.e., political elites and other organizations) in the United States. (1) Topic classification was used to identify policy issues, (2) network analysis to identify the main policy issues from the various political actors, and (3) Sankey diagrams to visualize microtargeted messages. Our findings indicate that actors focus on traditionally owned issues (i.e., the Democratic Party: environmental policy, social issues, and social welfare; the Republican Party: foreign affairs, law, and government finances). No clear evidence for a focus on wedge issues can be found, however, some first indications (e.g., a focus on reproductive rights, LGBTQ+) are present in a targeted media environment. All in all, the current study helps us to understand in what way political actors deploy targeted messages.","container-title":"Big Data &amp; Society","DOI":"10.1177/20539517221089626","ISSN":"2053-9517","issue":"2","journalAbbreviation":"Big Data &amp; Society","language":"en","note":"publisher: SAGE Publications Ltd","page":"20539517221089626","source":"SAGE Journals","title":"(Tar)getting you: The use of online political targeted messages on Facebook","title-short":"(Tar)getting you","volume":"9","author":[{"family":"Kruikemeier","given":"Sanne"},{"family":"Vermeer","given":"Susan"},{"family":"Metoui","given":"Nadia"},{"family":"Dobber","given":"Tom"},{"family":"Zarouali","given":"Brahim"}],"issued":{"date-parts":[["2022",7,1]]}}}],"schema":"https://github.com/citation-style-language/schema/raw/master/csl-citation.json"} </w:instrText>
      </w:r>
      <w:r w:rsidRPr="00DD7226">
        <w:rPr>
          <w:rFonts w:cs="Open Sans"/>
          <w:szCs w:val="19"/>
        </w:rPr>
        <w:fldChar w:fldCharType="separate"/>
      </w:r>
      <w:r w:rsidR="00D7458E" w:rsidRPr="00DD7226">
        <w:rPr>
          <w:rFonts w:cs="Open Sans"/>
          <w:szCs w:val="19"/>
        </w:rPr>
        <w:t>(</w:t>
      </w:r>
      <w:r w:rsidR="00D7458E" w:rsidRPr="007F07BD">
        <w:rPr>
          <w:rFonts w:cs="Open Sans"/>
          <w:szCs w:val="19"/>
        </w:rPr>
        <w:t>Hegelich</w:t>
      </w:r>
      <w:r w:rsidR="00D7458E" w:rsidRPr="00DD7226">
        <w:rPr>
          <w:rFonts w:cs="Open Sans"/>
          <w:szCs w:val="19"/>
        </w:rPr>
        <w:t xml:space="preserve"> und Serrano 2019; </w:t>
      </w:r>
      <w:r w:rsidR="00D7458E" w:rsidRPr="007F07BD">
        <w:rPr>
          <w:rFonts w:cs="Open Sans"/>
          <w:szCs w:val="19"/>
        </w:rPr>
        <w:t>Kruikemeier</w:t>
      </w:r>
      <w:r w:rsidR="00D7458E" w:rsidRPr="00DD7226">
        <w:rPr>
          <w:rFonts w:cs="Open Sans"/>
          <w:szCs w:val="19"/>
        </w:rPr>
        <w:t xml:space="preserve"> </w:t>
      </w:r>
      <w:r w:rsidR="007D65C8">
        <w:rPr>
          <w:rFonts w:cs="Open Sans"/>
          <w:szCs w:val="19"/>
        </w:rPr>
        <w:t>et al.</w:t>
      </w:r>
      <w:r w:rsidR="00D7458E" w:rsidRPr="00DD7226">
        <w:rPr>
          <w:rFonts w:cs="Open Sans"/>
          <w:szCs w:val="19"/>
        </w:rPr>
        <w:t xml:space="preserve"> 2022)</w:t>
      </w:r>
      <w:r w:rsidRPr="00DD7226">
        <w:rPr>
          <w:rFonts w:cs="Open Sans"/>
          <w:szCs w:val="19"/>
        </w:rPr>
        <w:fldChar w:fldCharType="end"/>
      </w:r>
      <w:r w:rsidRPr="00DD7226">
        <w:rPr>
          <w:rFonts w:cs="Open Sans"/>
          <w:szCs w:val="19"/>
        </w:rPr>
        <w:t xml:space="preserve">. </w:t>
      </w:r>
      <w:r w:rsidR="00D7458E" w:rsidRPr="00DD7226">
        <w:rPr>
          <w:rFonts w:cs="Open Sans"/>
          <w:szCs w:val="19"/>
        </w:rPr>
        <w:t>Ebenso wenig verhindern empirische Forschungsergebnisse zu Filterblasen und Echokammern, dass politische Akteure diese als Problem darstellen</w:t>
      </w:r>
      <w:r w:rsidR="00893AE7" w:rsidRPr="00DD7226">
        <w:rPr>
          <w:rFonts w:cs="Open Sans"/>
          <w:szCs w:val="19"/>
        </w:rPr>
        <w:t xml:space="preserve">, wenn sie sich in der politischen Debatte äußern. Daher liegt es nahe, bei der Frage nach den Folgen </w:t>
      </w:r>
      <w:r w:rsidR="00893AE7" w:rsidRPr="007F07BD">
        <w:rPr>
          <w:rFonts w:cs="Open Sans"/>
          <w:szCs w:val="19"/>
        </w:rPr>
        <w:t>datafizierter</w:t>
      </w:r>
      <w:r w:rsidR="00893AE7" w:rsidRPr="00DD7226">
        <w:rPr>
          <w:rFonts w:cs="Open Sans"/>
          <w:szCs w:val="19"/>
        </w:rPr>
        <w:t xml:space="preserve"> Politik von vornherein klar zwischen wissenschaftlichem Wissen zu solchen Folgen und dem Wissen, auf das sich politische Akteure stützen</w:t>
      </w:r>
      <w:r w:rsidR="00E00AAB">
        <w:rPr>
          <w:rFonts w:cs="Open Sans"/>
          <w:szCs w:val="19"/>
        </w:rPr>
        <w:t>,</w:t>
      </w:r>
      <w:r w:rsidR="00E00AAB" w:rsidRPr="00E00AAB">
        <w:rPr>
          <w:rFonts w:cs="Open Sans"/>
          <w:szCs w:val="19"/>
        </w:rPr>
        <w:t xml:space="preserve"> </w:t>
      </w:r>
      <w:r w:rsidR="00E00AAB" w:rsidRPr="00DD7226">
        <w:rPr>
          <w:rFonts w:cs="Open Sans"/>
          <w:szCs w:val="19"/>
        </w:rPr>
        <w:t>zu unterscheiden</w:t>
      </w:r>
      <w:r w:rsidR="00893AE7" w:rsidRPr="00DD7226">
        <w:rPr>
          <w:rFonts w:cs="Open Sans"/>
          <w:szCs w:val="19"/>
        </w:rPr>
        <w:t xml:space="preserve">. Dieses politische Wissen ist unter Umständen nur sehr lose mit wissenschaftlichem Wissen verknüpft, und zwar deshalb, weil es </w:t>
      </w:r>
      <w:r w:rsidR="006D39D0" w:rsidRPr="00DD7226">
        <w:rPr>
          <w:rFonts w:cs="Open Sans"/>
          <w:szCs w:val="19"/>
        </w:rPr>
        <w:t>eben im Kontext politischer und nicht wissenschaftlicher Kommunikation verwendet wird und für die politische Kommunikation gegebenenfalls Funktionen erfüllt, die nichts mit der wissenschaftlichen Unterscheidung wahr/unwahr zu tun haben</w:t>
      </w:r>
      <w:r w:rsidR="00713BE8" w:rsidRPr="00DD7226">
        <w:rPr>
          <w:rFonts w:cs="Open Sans"/>
          <w:szCs w:val="19"/>
        </w:rPr>
        <w:t xml:space="preserve"> </w:t>
      </w:r>
      <w:r w:rsidR="00713BE8" w:rsidRPr="00DD7226">
        <w:rPr>
          <w:rFonts w:cs="Open Sans"/>
          <w:szCs w:val="19"/>
        </w:rPr>
        <w:fldChar w:fldCharType="begin"/>
      </w:r>
      <w:r w:rsidR="00713BE8" w:rsidRPr="00DD7226">
        <w:rPr>
          <w:rFonts w:cs="Open Sans"/>
          <w:szCs w:val="19"/>
        </w:rPr>
        <w:instrText xml:space="preserve"> ADDIN ZOTERO_ITEM CSL_CITATION {"citationID":"1ZDmIH0m","properties":{"formattedCitation":"(Kusche 2022)","plainCitation":"(Kusche 2022)","noteIndex":0},"citationItems":[{"id":12512,"uris":["http://zotero.org/users/6421307/items/5KUXWRIN"],"itemData":{"id":12512,"type":"article-journal","abstract":"Abstract\n            Before the advent of social media and big data analytics, the right to vote under conditions of ballot secrecy ensured a complementary relationship between the privacy of the voting act and political self-observation as a second-order observation in democratic political systems. Key to this relationship is the notion of public opinion. This notion and its relevance for professional political actors in dealing with political uncertainty are at stake in the age of social media. The privacy of the voting act becomes a problem once it is believed to be subject to the overriding influence of algorithmic recommendation and targeted advertising.","container-title":"Zeitschrift für Soziologie","DOI":"10.1515/zfsoz-2022-0006","ISSN":"2366-0325, 0340-1804","issue":"1","language":"en","page":"83-98","source":"DOI.org (Crossref)","title":"Private Voting, Public Opinion and Political Uncertainty in the Age of Social Media","volume":"51","author":[{"family":"Kusche","given":"Isabel"}],"issued":{"date-parts":[["2022",7,26]]}}}],"schema":"https://github.com/citation-style-language/schema/raw/master/csl-citation.json"} </w:instrText>
      </w:r>
      <w:r w:rsidR="00713BE8" w:rsidRPr="00DD7226">
        <w:rPr>
          <w:rFonts w:cs="Open Sans"/>
          <w:szCs w:val="19"/>
        </w:rPr>
        <w:fldChar w:fldCharType="separate"/>
      </w:r>
      <w:r w:rsidR="00713BE8" w:rsidRPr="00DD7226">
        <w:rPr>
          <w:rFonts w:cs="Open Sans"/>
          <w:szCs w:val="19"/>
        </w:rPr>
        <w:t>(Kusche 2022)</w:t>
      </w:r>
      <w:r w:rsidR="00713BE8" w:rsidRPr="00DD7226">
        <w:rPr>
          <w:rFonts w:cs="Open Sans"/>
          <w:szCs w:val="19"/>
        </w:rPr>
        <w:fldChar w:fldCharType="end"/>
      </w:r>
      <w:r w:rsidR="006D39D0" w:rsidRPr="00DD7226">
        <w:rPr>
          <w:rFonts w:cs="Open Sans"/>
          <w:szCs w:val="19"/>
        </w:rPr>
        <w:t>. Diese These möchte ich im Folgenden mit Fokus auf die Stichworte Filterblasen und Echokammern genauer prüfen.</w:t>
      </w:r>
      <w:r w:rsidR="00C678A6" w:rsidRPr="00DD7226">
        <w:rPr>
          <w:rFonts w:cs="Open Sans"/>
          <w:szCs w:val="19"/>
        </w:rPr>
        <w:t xml:space="preserve"> Dazu illustriere ich zunächst, wie sich die Rede von Filterblasen in der politischen Debatte als Element politischen Wissens über gegenwärtige Merkmale und Probleme politischer Kommunikation etabliert hat. Für den </w:t>
      </w:r>
      <w:r w:rsidR="0054625D">
        <w:rPr>
          <w:rFonts w:cs="Open Sans"/>
          <w:szCs w:val="19"/>
        </w:rPr>
        <w:t>Deutschen</w:t>
      </w:r>
      <w:r w:rsidR="00C678A6" w:rsidRPr="00DD7226">
        <w:rPr>
          <w:rFonts w:cs="Open Sans"/>
          <w:szCs w:val="19"/>
        </w:rPr>
        <w:t xml:space="preserve"> Bundestag rekonstruiere ich danach, auf welchen Wegen wissenschaftlich legitimiertes Wissen über Filterblasen und Echokammern Eingang in die Plenardebatten gefunden haben könnte. Schließlich skizziere ich Funktionen, die die Annahme der Existenz von Filterblasen und Echokammern in der politischen Kommunikation – unabhängig vom wissenschaftlichen Forschungsstand – hat. </w:t>
      </w:r>
    </w:p>
    <w:p w14:paraId="4BB89CAB" w14:textId="395F2202" w:rsidR="009A0C56" w:rsidRPr="00C31260" w:rsidRDefault="0095401E" w:rsidP="005A0C3C">
      <w:pPr>
        <w:pStyle w:val="berschrift1"/>
      </w:pPr>
      <w:r w:rsidRPr="00C31260">
        <w:t xml:space="preserve">Filterblase </w:t>
      </w:r>
      <w:r>
        <w:t>als Stichwort</w:t>
      </w:r>
      <w:r w:rsidR="009A0C56" w:rsidRPr="00C31260">
        <w:t xml:space="preserve"> in der politischen Debatte</w:t>
      </w:r>
    </w:p>
    <w:p w14:paraId="66FC19D3" w14:textId="7BF77C91" w:rsidR="00AA2232" w:rsidRPr="00DD7226" w:rsidRDefault="006D39D0" w:rsidP="00DD6438">
      <w:pPr>
        <w:rPr>
          <w:lang w:val="en-US"/>
        </w:rPr>
      </w:pPr>
      <w:r w:rsidRPr="00DD7226">
        <w:t>Die</w:t>
      </w:r>
      <w:r w:rsidR="000B7FAC" w:rsidRPr="00DD7226">
        <w:t xml:space="preserve"> Vorstellung, dass Filterblasen und Echokammern ein gravierendes Problem darstellen, das durch politisches Microtargeting gegebenenfalls noch verschärft wird, </w:t>
      </w:r>
      <w:r w:rsidRPr="00DD7226">
        <w:t xml:space="preserve">scheint sich </w:t>
      </w:r>
      <w:r w:rsidR="000B7FAC" w:rsidRPr="00DD7226">
        <w:t xml:space="preserve">in der Politik </w:t>
      </w:r>
      <w:r w:rsidR="00AA2232" w:rsidRPr="00DD7226">
        <w:t xml:space="preserve">etabliert zu haben. </w:t>
      </w:r>
      <w:r w:rsidR="007E6CC4" w:rsidRPr="00DD7226">
        <w:t>Prominent</w:t>
      </w:r>
      <w:r w:rsidR="00AA2232" w:rsidRPr="00DD7226">
        <w:t xml:space="preserve"> findet sich</w:t>
      </w:r>
      <w:r w:rsidR="007E6CC4" w:rsidRPr="00DD7226">
        <w:t xml:space="preserve"> das Thema etwa</w:t>
      </w:r>
      <w:r w:rsidR="00AA2232" w:rsidRPr="00DD7226">
        <w:t xml:space="preserve"> in der Abschiedsrede von US-Präsident Barack Obama, gehalten am 10. </w:t>
      </w:r>
      <w:proofErr w:type="spellStart"/>
      <w:r w:rsidR="00AA2232" w:rsidRPr="00DD7226">
        <w:rPr>
          <w:lang w:val="en-US"/>
        </w:rPr>
        <w:t>Januar</w:t>
      </w:r>
      <w:proofErr w:type="spellEnd"/>
      <w:r w:rsidR="00AA2232" w:rsidRPr="00DD7226">
        <w:rPr>
          <w:lang w:val="en-US"/>
        </w:rPr>
        <w:t xml:space="preserve"> 2017:</w:t>
      </w:r>
    </w:p>
    <w:p w14:paraId="4ADBD9AD" w14:textId="6BBA5A50" w:rsidR="000B5A66" w:rsidRPr="00DD7226" w:rsidRDefault="000A59F3" w:rsidP="005A0C3C">
      <w:pPr>
        <w:pStyle w:val="Zitat"/>
        <w:rPr>
          <w:szCs w:val="19"/>
          <w:lang w:val="en-US"/>
        </w:rPr>
      </w:pPr>
      <w:r w:rsidRPr="00432494">
        <w:rPr>
          <w:szCs w:val="19"/>
          <w:lang w:val="en-US"/>
        </w:rPr>
        <w:t>„</w:t>
      </w:r>
      <w:r w:rsidR="00AA2232" w:rsidRPr="00432494">
        <w:rPr>
          <w:szCs w:val="19"/>
          <w:lang w:val="en-US"/>
        </w:rPr>
        <w:t>So</w:t>
      </w:r>
      <w:r w:rsidR="00AA2232" w:rsidRPr="00DD7226">
        <w:rPr>
          <w:szCs w:val="19"/>
          <w:lang w:val="en-US"/>
        </w:rPr>
        <w:t xml:space="preserve"> </w:t>
      </w:r>
      <w:r w:rsidR="00AA2232" w:rsidRPr="007F07BD">
        <w:rPr>
          <w:szCs w:val="19"/>
          <w:lang w:val="en-US"/>
        </w:rPr>
        <w:t>regardless</w:t>
      </w:r>
      <w:r w:rsidR="00AA2232" w:rsidRPr="00DD7226">
        <w:rPr>
          <w:szCs w:val="19"/>
          <w:lang w:val="en-US"/>
        </w:rPr>
        <w:t xml:space="preserve"> of the </w:t>
      </w:r>
      <w:r w:rsidR="00AA2232" w:rsidRPr="007F07BD">
        <w:rPr>
          <w:szCs w:val="19"/>
          <w:lang w:val="en-US"/>
        </w:rPr>
        <w:t>station</w:t>
      </w:r>
      <w:r w:rsidR="00AA2232" w:rsidRPr="00DD7226">
        <w:rPr>
          <w:szCs w:val="19"/>
          <w:lang w:val="en-US"/>
        </w:rPr>
        <w:t xml:space="preserve"> </w:t>
      </w:r>
      <w:r w:rsidR="00AA2232" w:rsidRPr="007F07BD">
        <w:rPr>
          <w:szCs w:val="19"/>
          <w:lang w:val="en-US"/>
        </w:rPr>
        <w:t>we</w:t>
      </w:r>
      <w:r w:rsidR="00AA2232" w:rsidRPr="00DD7226">
        <w:rPr>
          <w:szCs w:val="19"/>
          <w:lang w:val="en-US"/>
        </w:rPr>
        <w:t xml:space="preserve"> </w:t>
      </w:r>
      <w:r w:rsidR="00AA2232" w:rsidRPr="007F07BD">
        <w:rPr>
          <w:szCs w:val="19"/>
          <w:lang w:val="en-US"/>
        </w:rPr>
        <w:t>occupy</w:t>
      </w:r>
      <w:r w:rsidR="00AA2232" w:rsidRPr="00DD7226">
        <w:rPr>
          <w:szCs w:val="19"/>
          <w:lang w:val="en-US"/>
        </w:rPr>
        <w:t xml:space="preserve">; </w:t>
      </w:r>
      <w:r w:rsidR="00AA2232" w:rsidRPr="007F07BD">
        <w:rPr>
          <w:szCs w:val="19"/>
          <w:lang w:val="en-US"/>
        </w:rPr>
        <w:t>we</w:t>
      </w:r>
      <w:r w:rsidR="00AA2232" w:rsidRPr="00DD7226">
        <w:rPr>
          <w:szCs w:val="19"/>
          <w:lang w:val="en-US"/>
        </w:rPr>
        <w:t xml:space="preserve"> all </w:t>
      </w:r>
      <w:r w:rsidR="00AA2232" w:rsidRPr="007F07BD">
        <w:rPr>
          <w:szCs w:val="19"/>
          <w:lang w:val="en-US"/>
        </w:rPr>
        <w:t>have</w:t>
      </w:r>
      <w:r w:rsidR="00AA2232" w:rsidRPr="00DD7226">
        <w:rPr>
          <w:szCs w:val="19"/>
          <w:lang w:val="en-US"/>
        </w:rPr>
        <w:t xml:space="preserve"> to </w:t>
      </w:r>
      <w:r w:rsidR="00AA2232" w:rsidRPr="007F07BD">
        <w:rPr>
          <w:szCs w:val="19"/>
          <w:lang w:val="en-US"/>
        </w:rPr>
        <w:t>try</w:t>
      </w:r>
      <w:r w:rsidR="00AA2232" w:rsidRPr="00DD7226">
        <w:rPr>
          <w:szCs w:val="19"/>
          <w:lang w:val="en-US"/>
        </w:rPr>
        <w:t xml:space="preserve"> </w:t>
      </w:r>
      <w:r w:rsidR="00AA2232" w:rsidRPr="007F07BD">
        <w:rPr>
          <w:szCs w:val="19"/>
          <w:lang w:val="en-US"/>
        </w:rPr>
        <w:t>harder</w:t>
      </w:r>
      <w:r w:rsidR="00AA2232" w:rsidRPr="00DD7226">
        <w:rPr>
          <w:szCs w:val="19"/>
          <w:lang w:val="en-US"/>
        </w:rPr>
        <w:t xml:space="preserve">; </w:t>
      </w:r>
      <w:r w:rsidR="00AA2232" w:rsidRPr="007F07BD">
        <w:rPr>
          <w:szCs w:val="19"/>
          <w:lang w:val="en-US"/>
        </w:rPr>
        <w:t>we</w:t>
      </w:r>
      <w:r w:rsidR="00AA2232" w:rsidRPr="00DD7226">
        <w:rPr>
          <w:szCs w:val="19"/>
          <w:lang w:val="en-US"/>
        </w:rPr>
        <w:t xml:space="preserve"> all </w:t>
      </w:r>
      <w:r w:rsidR="00AA2232" w:rsidRPr="007F07BD">
        <w:rPr>
          <w:szCs w:val="19"/>
          <w:lang w:val="en-US"/>
        </w:rPr>
        <w:t>have</w:t>
      </w:r>
      <w:r w:rsidR="00AA2232" w:rsidRPr="00DD7226">
        <w:rPr>
          <w:szCs w:val="19"/>
          <w:lang w:val="en-US"/>
        </w:rPr>
        <w:t xml:space="preserve"> to start </w:t>
      </w:r>
      <w:r w:rsidR="00AA2232" w:rsidRPr="007F07BD">
        <w:rPr>
          <w:szCs w:val="19"/>
          <w:lang w:val="en-US"/>
        </w:rPr>
        <w:t>with</w:t>
      </w:r>
      <w:r w:rsidR="00AA2232" w:rsidRPr="00DD7226">
        <w:rPr>
          <w:szCs w:val="19"/>
          <w:lang w:val="en-US"/>
        </w:rPr>
        <w:t xml:space="preserve"> the </w:t>
      </w:r>
      <w:r w:rsidR="00AA2232" w:rsidRPr="007F07BD">
        <w:rPr>
          <w:szCs w:val="19"/>
          <w:lang w:val="en-US"/>
        </w:rPr>
        <w:t>premise</w:t>
      </w:r>
      <w:r w:rsidR="00AA2232" w:rsidRPr="00DD7226">
        <w:rPr>
          <w:szCs w:val="19"/>
          <w:lang w:val="en-US"/>
        </w:rPr>
        <w:t xml:space="preserve"> </w:t>
      </w:r>
      <w:r w:rsidR="00AA2232" w:rsidRPr="007F07BD">
        <w:rPr>
          <w:szCs w:val="19"/>
          <w:lang w:val="en-US"/>
        </w:rPr>
        <w:t>that</w:t>
      </w:r>
      <w:r w:rsidR="00AA2232" w:rsidRPr="00DD7226">
        <w:rPr>
          <w:szCs w:val="19"/>
          <w:lang w:val="en-US"/>
        </w:rPr>
        <w:t xml:space="preserve"> </w:t>
      </w:r>
      <w:r w:rsidR="00AA2232" w:rsidRPr="007F07BD">
        <w:rPr>
          <w:szCs w:val="19"/>
          <w:lang w:val="en-US"/>
        </w:rPr>
        <w:t>each</w:t>
      </w:r>
      <w:r w:rsidR="00AA2232" w:rsidRPr="00DD7226">
        <w:rPr>
          <w:szCs w:val="19"/>
          <w:lang w:val="en-US"/>
        </w:rPr>
        <w:t xml:space="preserve"> of </w:t>
      </w:r>
      <w:r w:rsidR="00AA2232" w:rsidRPr="007F07BD">
        <w:rPr>
          <w:szCs w:val="19"/>
          <w:lang w:val="en-US"/>
        </w:rPr>
        <w:t>our</w:t>
      </w:r>
      <w:r w:rsidR="00AA2232" w:rsidRPr="00DD7226">
        <w:rPr>
          <w:szCs w:val="19"/>
          <w:lang w:val="en-US"/>
        </w:rPr>
        <w:t xml:space="preserve"> </w:t>
      </w:r>
      <w:r w:rsidR="00AA2232" w:rsidRPr="007F07BD">
        <w:rPr>
          <w:szCs w:val="19"/>
          <w:lang w:val="en-US"/>
        </w:rPr>
        <w:t>fellow</w:t>
      </w:r>
      <w:r w:rsidR="00AA2232" w:rsidRPr="00DD7226">
        <w:rPr>
          <w:szCs w:val="19"/>
          <w:lang w:val="en-US"/>
        </w:rPr>
        <w:t xml:space="preserve"> </w:t>
      </w:r>
      <w:r w:rsidR="00AA2232" w:rsidRPr="007F07BD">
        <w:rPr>
          <w:szCs w:val="19"/>
          <w:lang w:val="en-US"/>
        </w:rPr>
        <w:t>citizens</w:t>
      </w:r>
      <w:r w:rsidR="00AA2232" w:rsidRPr="00DD7226">
        <w:rPr>
          <w:szCs w:val="19"/>
          <w:lang w:val="en-US"/>
        </w:rPr>
        <w:t xml:space="preserve"> loves </w:t>
      </w:r>
      <w:r w:rsidR="00AA2232" w:rsidRPr="007F07BD">
        <w:rPr>
          <w:szCs w:val="19"/>
          <w:lang w:val="en-US"/>
        </w:rPr>
        <w:t>this</w:t>
      </w:r>
      <w:r w:rsidR="00AA2232" w:rsidRPr="00DD7226">
        <w:rPr>
          <w:szCs w:val="19"/>
          <w:lang w:val="en-US"/>
        </w:rPr>
        <w:t xml:space="preserve"> </w:t>
      </w:r>
      <w:r w:rsidR="00AA2232" w:rsidRPr="007F07BD">
        <w:rPr>
          <w:szCs w:val="19"/>
          <w:lang w:val="en-US"/>
        </w:rPr>
        <w:t>country</w:t>
      </w:r>
      <w:r w:rsidR="00AA2232" w:rsidRPr="00DD7226">
        <w:rPr>
          <w:szCs w:val="19"/>
          <w:lang w:val="en-US"/>
        </w:rPr>
        <w:t xml:space="preserve"> just as </w:t>
      </w:r>
      <w:r w:rsidR="00AA2232" w:rsidRPr="007F07BD">
        <w:rPr>
          <w:szCs w:val="19"/>
          <w:lang w:val="en-US"/>
        </w:rPr>
        <w:t>much</w:t>
      </w:r>
      <w:r w:rsidR="00AA2232" w:rsidRPr="00DD7226">
        <w:rPr>
          <w:szCs w:val="19"/>
          <w:lang w:val="en-US"/>
        </w:rPr>
        <w:t xml:space="preserve"> as </w:t>
      </w:r>
      <w:r w:rsidR="00AA2232" w:rsidRPr="007F07BD">
        <w:rPr>
          <w:szCs w:val="19"/>
          <w:lang w:val="en-US"/>
        </w:rPr>
        <w:t>we</w:t>
      </w:r>
      <w:r w:rsidR="00AA2232" w:rsidRPr="00DD7226">
        <w:rPr>
          <w:szCs w:val="19"/>
          <w:lang w:val="en-US"/>
        </w:rPr>
        <w:t xml:space="preserve"> do; </w:t>
      </w:r>
      <w:r w:rsidR="00AA2232" w:rsidRPr="007F07BD">
        <w:rPr>
          <w:szCs w:val="19"/>
          <w:lang w:val="en-US"/>
        </w:rPr>
        <w:t>that</w:t>
      </w:r>
      <w:r w:rsidR="00AA2232" w:rsidRPr="00DD7226">
        <w:rPr>
          <w:szCs w:val="19"/>
          <w:lang w:val="en-US"/>
        </w:rPr>
        <w:t xml:space="preserve"> </w:t>
      </w:r>
      <w:r w:rsidR="00AA2232" w:rsidRPr="007F07BD">
        <w:rPr>
          <w:szCs w:val="19"/>
          <w:lang w:val="en-US"/>
        </w:rPr>
        <w:t>they</w:t>
      </w:r>
      <w:r w:rsidR="00AA2232" w:rsidRPr="00DD7226">
        <w:rPr>
          <w:szCs w:val="19"/>
          <w:lang w:val="en-US"/>
        </w:rPr>
        <w:t xml:space="preserve"> </w:t>
      </w:r>
      <w:r w:rsidR="00AA2232" w:rsidRPr="007F07BD">
        <w:rPr>
          <w:szCs w:val="19"/>
          <w:lang w:val="en-US"/>
        </w:rPr>
        <w:t>value</w:t>
      </w:r>
      <w:r w:rsidR="00AA2232" w:rsidRPr="00DD7226">
        <w:rPr>
          <w:szCs w:val="19"/>
          <w:lang w:val="en-US"/>
        </w:rPr>
        <w:t xml:space="preserve"> hard </w:t>
      </w:r>
      <w:r w:rsidR="00AA2232" w:rsidRPr="007F07BD">
        <w:rPr>
          <w:szCs w:val="19"/>
          <w:lang w:val="en-US"/>
        </w:rPr>
        <w:t>work</w:t>
      </w:r>
      <w:r w:rsidR="00AA2232" w:rsidRPr="00DD7226">
        <w:rPr>
          <w:szCs w:val="19"/>
          <w:lang w:val="en-US"/>
        </w:rPr>
        <w:t xml:space="preserve"> and </w:t>
      </w:r>
      <w:r w:rsidR="00AA2232" w:rsidRPr="007F07BD">
        <w:rPr>
          <w:szCs w:val="19"/>
          <w:lang w:val="en-US"/>
        </w:rPr>
        <w:t>family</w:t>
      </w:r>
      <w:r w:rsidR="00AA2232" w:rsidRPr="00DD7226">
        <w:rPr>
          <w:szCs w:val="19"/>
          <w:lang w:val="en-US"/>
        </w:rPr>
        <w:t xml:space="preserve"> just like </w:t>
      </w:r>
      <w:r w:rsidR="00AA2232" w:rsidRPr="007F07BD">
        <w:rPr>
          <w:szCs w:val="19"/>
          <w:lang w:val="en-US"/>
        </w:rPr>
        <w:t>we</w:t>
      </w:r>
      <w:r w:rsidR="00AA2232" w:rsidRPr="00DD7226">
        <w:rPr>
          <w:szCs w:val="19"/>
          <w:lang w:val="en-US"/>
        </w:rPr>
        <w:t xml:space="preserve"> do; </w:t>
      </w:r>
      <w:r w:rsidR="00AA2232" w:rsidRPr="007F07BD">
        <w:rPr>
          <w:szCs w:val="19"/>
          <w:lang w:val="en-US"/>
        </w:rPr>
        <w:t>that</w:t>
      </w:r>
      <w:r w:rsidR="00AA2232" w:rsidRPr="00DD7226">
        <w:rPr>
          <w:szCs w:val="19"/>
          <w:lang w:val="en-US"/>
        </w:rPr>
        <w:t xml:space="preserve"> </w:t>
      </w:r>
      <w:r w:rsidR="00AA2232" w:rsidRPr="007F07BD">
        <w:rPr>
          <w:szCs w:val="19"/>
          <w:lang w:val="en-US"/>
        </w:rPr>
        <w:t>their</w:t>
      </w:r>
      <w:r w:rsidR="00AA2232" w:rsidRPr="00DD7226">
        <w:rPr>
          <w:szCs w:val="19"/>
          <w:lang w:val="en-US"/>
        </w:rPr>
        <w:t xml:space="preserve"> </w:t>
      </w:r>
      <w:r w:rsidR="00AA2232" w:rsidRPr="007F07BD">
        <w:rPr>
          <w:szCs w:val="19"/>
          <w:lang w:val="en-US"/>
        </w:rPr>
        <w:t>children</w:t>
      </w:r>
      <w:r w:rsidR="00AA2232" w:rsidRPr="00DD7226">
        <w:rPr>
          <w:szCs w:val="19"/>
          <w:lang w:val="en-US"/>
        </w:rPr>
        <w:t xml:space="preserve"> </w:t>
      </w:r>
      <w:r w:rsidR="00AA2232" w:rsidRPr="007F07BD">
        <w:rPr>
          <w:szCs w:val="19"/>
          <w:lang w:val="en-US"/>
        </w:rPr>
        <w:t>are</w:t>
      </w:r>
      <w:r w:rsidR="00AA2232" w:rsidRPr="00DD7226">
        <w:rPr>
          <w:szCs w:val="19"/>
          <w:lang w:val="en-US"/>
        </w:rPr>
        <w:t xml:space="preserve"> just as </w:t>
      </w:r>
      <w:r w:rsidR="00AA2232" w:rsidRPr="007F07BD">
        <w:rPr>
          <w:szCs w:val="19"/>
          <w:lang w:val="en-US"/>
        </w:rPr>
        <w:t>curious</w:t>
      </w:r>
      <w:r w:rsidR="00AA2232" w:rsidRPr="00DD7226">
        <w:rPr>
          <w:szCs w:val="19"/>
          <w:lang w:val="en-US"/>
        </w:rPr>
        <w:t xml:space="preserve"> and </w:t>
      </w:r>
      <w:r w:rsidR="00AA2232" w:rsidRPr="007F07BD">
        <w:rPr>
          <w:szCs w:val="19"/>
          <w:lang w:val="en-US"/>
        </w:rPr>
        <w:t>hopeful</w:t>
      </w:r>
      <w:r w:rsidR="00AA2232" w:rsidRPr="00DD7226">
        <w:rPr>
          <w:szCs w:val="19"/>
          <w:lang w:val="en-US"/>
        </w:rPr>
        <w:t xml:space="preserve"> and </w:t>
      </w:r>
      <w:r w:rsidR="00AA2232" w:rsidRPr="007F07BD">
        <w:rPr>
          <w:szCs w:val="19"/>
          <w:lang w:val="en-US"/>
        </w:rPr>
        <w:t>worthy</w:t>
      </w:r>
      <w:r w:rsidR="00AA2232" w:rsidRPr="00DD7226">
        <w:rPr>
          <w:szCs w:val="19"/>
          <w:lang w:val="en-US"/>
        </w:rPr>
        <w:t xml:space="preserve"> of love as </w:t>
      </w:r>
      <w:r w:rsidR="00AA2232" w:rsidRPr="007F07BD">
        <w:rPr>
          <w:szCs w:val="19"/>
          <w:lang w:val="en-US"/>
        </w:rPr>
        <w:t>our</w:t>
      </w:r>
      <w:r w:rsidR="00AA2232" w:rsidRPr="00DD7226">
        <w:rPr>
          <w:szCs w:val="19"/>
          <w:lang w:val="en-US"/>
        </w:rPr>
        <w:t xml:space="preserve"> </w:t>
      </w:r>
      <w:r w:rsidR="00AA2232" w:rsidRPr="007F07BD">
        <w:rPr>
          <w:szCs w:val="19"/>
          <w:lang w:val="en-US"/>
        </w:rPr>
        <w:t>own</w:t>
      </w:r>
      <w:r w:rsidR="00AA2232" w:rsidRPr="00DD7226">
        <w:rPr>
          <w:szCs w:val="19"/>
          <w:lang w:val="en-US"/>
        </w:rPr>
        <w:t xml:space="preserve">. </w:t>
      </w:r>
      <w:r w:rsidR="00AA2232" w:rsidRPr="007F07BD">
        <w:rPr>
          <w:szCs w:val="19"/>
          <w:lang w:val="en-US"/>
        </w:rPr>
        <w:t>And</w:t>
      </w:r>
      <w:r w:rsidR="00AA2232" w:rsidRPr="00DD7226">
        <w:rPr>
          <w:szCs w:val="19"/>
          <w:lang w:val="en-US"/>
        </w:rPr>
        <w:t xml:space="preserve"> </w:t>
      </w:r>
      <w:r w:rsidR="00AA2232" w:rsidRPr="007F07BD">
        <w:rPr>
          <w:szCs w:val="19"/>
          <w:lang w:val="en-US"/>
        </w:rPr>
        <w:t>that</w:t>
      </w:r>
      <w:r w:rsidR="00AA2232" w:rsidRPr="00DD7226">
        <w:rPr>
          <w:szCs w:val="19"/>
          <w:lang w:val="en-US"/>
        </w:rPr>
        <w:t xml:space="preserve">’s not easy </w:t>
      </w:r>
      <w:r w:rsidR="00AA2232" w:rsidRPr="007F07BD">
        <w:rPr>
          <w:szCs w:val="19"/>
          <w:lang w:val="en-US"/>
        </w:rPr>
        <w:t>to do</w:t>
      </w:r>
      <w:r w:rsidR="00AA2232" w:rsidRPr="00DD7226">
        <w:rPr>
          <w:szCs w:val="19"/>
          <w:lang w:val="en-US"/>
        </w:rPr>
        <w:t xml:space="preserve">. For </w:t>
      </w:r>
      <w:r w:rsidR="00AA2232" w:rsidRPr="007F07BD">
        <w:rPr>
          <w:szCs w:val="19"/>
          <w:lang w:val="en-US"/>
        </w:rPr>
        <w:t>too</w:t>
      </w:r>
      <w:r w:rsidR="00AA2232" w:rsidRPr="00DD7226">
        <w:rPr>
          <w:szCs w:val="19"/>
          <w:lang w:val="en-US"/>
        </w:rPr>
        <w:t xml:space="preserve"> </w:t>
      </w:r>
      <w:r w:rsidR="00AA2232" w:rsidRPr="007F07BD">
        <w:rPr>
          <w:szCs w:val="19"/>
          <w:lang w:val="en-US"/>
        </w:rPr>
        <w:t>many</w:t>
      </w:r>
      <w:r w:rsidR="00AA2232" w:rsidRPr="00DD7226">
        <w:rPr>
          <w:szCs w:val="19"/>
          <w:lang w:val="en-US"/>
        </w:rPr>
        <w:t xml:space="preserve"> of </w:t>
      </w:r>
      <w:r w:rsidR="00AA2232" w:rsidRPr="007F07BD">
        <w:rPr>
          <w:szCs w:val="19"/>
          <w:lang w:val="en-US"/>
        </w:rPr>
        <w:t>us</w:t>
      </w:r>
      <w:r w:rsidR="00AA2232" w:rsidRPr="00DD7226">
        <w:rPr>
          <w:szCs w:val="19"/>
          <w:lang w:val="en-US"/>
        </w:rPr>
        <w:t xml:space="preserve"> </w:t>
      </w:r>
      <w:r w:rsidR="00AA2232" w:rsidRPr="007F07BD">
        <w:rPr>
          <w:szCs w:val="19"/>
          <w:lang w:val="en-US"/>
        </w:rPr>
        <w:t>it</w:t>
      </w:r>
      <w:r w:rsidR="00AA2232" w:rsidRPr="00DD7226">
        <w:rPr>
          <w:szCs w:val="19"/>
          <w:lang w:val="en-US"/>
        </w:rPr>
        <w:t xml:space="preserve">’s </w:t>
      </w:r>
      <w:r w:rsidR="00AA2232" w:rsidRPr="007F07BD">
        <w:rPr>
          <w:szCs w:val="19"/>
          <w:lang w:val="en-US"/>
        </w:rPr>
        <w:t>become</w:t>
      </w:r>
      <w:r w:rsidR="00AA2232" w:rsidRPr="00DD7226">
        <w:rPr>
          <w:szCs w:val="19"/>
          <w:lang w:val="en-US"/>
        </w:rPr>
        <w:t xml:space="preserve"> safer to </w:t>
      </w:r>
      <w:r w:rsidR="00AA2232" w:rsidRPr="007F07BD">
        <w:rPr>
          <w:szCs w:val="19"/>
          <w:lang w:val="en-US"/>
        </w:rPr>
        <w:t>retreat</w:t>
      </w:r>
      <w:r w:rsidR="00AA2232" w:rsidRPr="00DD7226">
        <w:rPr>
          <w:szCs w:val="19"/>
          <w:lang w:val="en-US"/>
        </w:rPr>
        <w:t xml:space="preserve"> </w:t>
      </w:r>
      <w:r w:rsidR="00AA2232" w:rsidRPr="007F07BD">
        <w:rPr>
          <w:szCs w:val="19"/>
          <w:lang w:val="en-US"/>
        </w:rPr>
        <w:t>into</w:t>
      </w:r>
      <w:r w:rsidR="00AA2232" w:rsidRPr="00DD7226">
        <w:rPr>
          <w:szCs w:val="19"/>
          <w:lang w:val="en-US"/>
        </w:rPr>
        <w:t xml:space="preserve"> </w:t>
      </w:r>
      <w:r w:rsidR="00AA2232" w:rsidRPr="007F07BD">
        <w:rPr>
          <w:szCs w:val="19"/>
          <w:lang w:val="en-US"/>
        </w:rPr>
        <w:t>our</w:t>
      </w:r>
      <w:r w:rsidR="00AA2232" w:rsidRPr="00DD7226">
        <w:rPr>
          <w:szCs w:val="19"/>
          <w:lang w:val="en-US"/>
        </w:rPr>
        <w:t xml:space="preserve"> </w:t>
      </w:r>
      <w:r w:rsidR="00AA2232" w:rsidRPr="007F07BD">
        <w:rPr>
          <w:szCs w:val="19"/>
          <w:lang w:val="en-US"/>
        </w:rPr>
        <w:t>own</w:t>
      </w:r>
      <w:r w:rsidR="00AA2232" w:rsidRPr="00DD7226">
        <w:rPr>
          <w:szCs w:val="19"/>
          <w:lang w:val="en-US"/>
        </w:rPr>
        <w:t xml:space="preserve"> </w:t>
      </w:r>
      <w:r w:rsidR="00AA2232" w:rsidRPr="007F07BD">
        <w:rPr>
          <w:i/>
          <w:iCs w:val="0"/>
          <w:szCs w:val="19"/>
          <w:lang w:val="en-US"/>
        </w:rPr>
        <w:t>bubbles</w:t>
      </w:r>
      <w:r w:rsidR="00AA2232" w:rsidRPr="00DD7226">
        <w:rPr>
          <w:szCs w:val="19"/>
          <w:lang w:val="en-US"/>
        </w:rPr>
        <w:t xml:space="preserve">, </w:t>
      </w:r>
      <w:r w:rsidR="00AA2232" w:rsidRPr="007F07BD">
        <w:rPr>
          <w:szCs w:val="19"/>
          <w:lang w:val="en-US"/>
        </w:rPr>
        <w:t>whether</w:t>
      </w:r>
      <w:r w:rsidR="00AA2232" w:rsidRPr="00DD7226">
        <w:rPr>
          <w:szCs w:val="19"/>
          <w:lang w:val="en-US"/>
        </w:rPr>
        <w:t xml:space="preserve"> in </w:t>
      </w:r>
      <w:r w:rsidR="00AA2232" w:rsidRPr="007F07BD">
        <w:rPr>
          <w:szCs w:val="19"/>
          <w:lang w:val="en-US"/>
        </w:rPr>
        <w:t>our</w:t>
      </w:r>
      <w:r w:rsidR="00AA2232" w:rsidRPr="00DD7226">
        <w:rPr>
          <w:szCs w:val="19"/>
          <w:lang w:val="en-US"/>
        </w:rPr>
        <w:t xml:space="preserve"> </w:t>
      </w:r>
      <w:r w:rsidR="00AA2232" w:rsidRPr="007F07BD">
        <w:rPr>
          <w:szCs w:val="19"/>
          <w:lang w:val="en-US"/>
        </w:rPr>
        <w:t>neighborhoods</w:t>
      </w:r>
      <w:r w:rsidR="00AA2232" w:rsidRPr="00DD7226">
        <w:rPr>
          <w:szCs w:val="19"/>
          <w:lang w:val="en-US"/>
        </w:rPr>
        <w:t xml:space="preserve">, </w:t>
      </w:r>
      <w:r w:rsidR="00AA2232" w:rsidRPr="007F07BD">
        <w:rPr>
          <w:szCs w:val="19"/>
          <w:lang w:val="en-US"/>
        </w:rPr>
        <w:t>or</w:t>
      </w:r>
      <w:r w:rsidR="00AA2232" w:rsidRPr="00DD7226">
        <w:rPr>
          <w:szCs w:val="19"/>
          <w:lang w:val="en-US"/>
        </w:rPr>
        <w:t xml:space="preserve"> on </w:t>
      </w:r>
      <w:r w:rsidR="00AA2232" w:rsidRPr="007F07BD">
        <w:rPr>
          <w:szCs w:val="19"/>
          <w:lang w:val="en-US"/>
        </w:rPr>
        <w:t>college</w:t>
      </w:r>
      <w:r w:rsidR="00AA2232" w:rsidRPr="00DD7226">
        <w:rPr>
          <w:szCs w:val="19"/>
          <w:lang w:val="en-US"/>
        </w:rPr>
        <w:t xml:space="preserve"> </w:t>
      </w:r>
      <w:r w:rsidR="00AA2232" w:rsidRPr="007F07BD">
        <w:rPr>
          <w:szCs w:val="19"/>
          <w:lang w:val="en-US"/>
        </w:rPr>
        <w:t>campuses</w:t>
      </w:r>
      <w:r w:rsidR="00AA2232" w:rsidRPr="00DD7226">
        <w:rPr>
          <w:szCs w:val="19"/>
          <w:lang w:val="en-US"/>
        </w:rPr>
        <w:t xml:space="preserve">, </w:t>
      </w:r>
      <w:r w:rsidR="00AA2232" w:rsidRPr="007F07BD">
        <w:rPr>
          <w:szCs w:val="19"/>
          <w:lang w:val="en-US"/>
        </w:rPr>
        <w:t>or</w:t>
      </w:r>
      <w:r w:rsidR="00AA2232" w:rsidRPr="00DD7226">
        <w:rPr>
          <w:szCs w:val="19"/>
          <w:lang w:val="en-US"/>
        </w:rPr>
        <w:t xml:space="preserve"> </w:t>
      </w:r>
      <w:r w:rsidR="00AA2232" w:rsidRPr="007F07BD">
        <w:rPr>
          <w:szCs w:val="19"/>
          <w:lang w:val="en-US"/>
        </w:rPr>
        <w:t>places</w:t>
      </w:r>
      <w:r w:rsidR="00AA2232" w:rsidRPr="00DD7226">
        <w:rPr>
          <w:szCs w:val="19"/>
          <w:lang w:val="en-US"/>
        </w:rPr>
        <w:t xml:space="preserve"> of </w:t>
      </w:r>
      <w:r w:rsidR="00AA2232" w:rsidRPr="007F07BD">
        <w:rPr>
          <w:szCs w:val="19"/>
          <w:lang w:val="en-US"/>
        </w:rPr>
        <w:t>worship</w:t>
      </w:r>
      <w:r w:rsidR="00AA2232" w:rsidRPr="00DD7226">
        <w:rPr>
          <w:szCs w:val="19"/>
          <w:lang w:val="en-US"/>
        </w:rPr>
        <w:t xml:space="preserve">, </w:t>
      </w:r>
      <w:r w:rsidR="00AA2232" w:rsidRPr="007F07BD">
        <w:rPr>
          <w:szCs w:val="19"/>
          <w:lang w:val="en-US"/>
        </w:rPr>
        <w:t>or</w:t>
      </w:r>
      <w:r w:rsidR="00AA2232" w:rsidRPr="00DD7226">
        <w:rPr>
          <w:szCs w:val="19"/>
          <w:lang w:val="en-US"/>
        </w:rPr>
        <w:t xml:space="preserve"> </w:t>
      </w:r>
      <w:r w:rsidR="00AA2232" w:rsidRPr="007F07BD">
        <w:rPr>
          <w:szCs w:val="19"/>
          <w:lang w:val="en-US"/>
        </w:rPr>
        <w:t>especially</w:t>
      </w:r>
      <w:r w:rsidR="00AA2232" w:rsidRPr="00DD7226">
        <w:rPr>
          <w:szCs w:val="19"/>
          <w:lang w:val="en-US"/>
        </w:rPr>
        <w:t xml:space="preserve"> </w:t>
      </w:r>
      <w:r w:rsidR="00AA2232" w:rsidRPr="007F07BD">
        <w:rPr>
          <w:szCs w:val="19"/>
          <w:lang w:val="en-US"/>
        </w:rPr>
        <w:t>our</w:t>
      </w:r>
      <w:r w:rsidR="00AA2232" w:rsidRPr="00DD7226">
        <w:rPr>
          <w:szCs w:val="19"/>
          <w:lang w:val="en-US"/>
        </w:rPr>
        <w:t xml:space="preserve"> social </w:t>
      </w:r>
      <w:r w:rsidR="00AA2232" w:rsidRPr="007F07BD">
        <w:rPr>
          <w:szCs w:val="19"/>
          <w:lang w:val="en-US"/>
        </w:rPr>
        <w:t>media</w:t>
      </w:r>
      <w:r w:rsidR="00AA2232" w:rsidRPr="00DD7226">
        <w:rPr>
          <w:szCs w:val="19"/>
          <w:lang w:val="en-US"/>
        </w:rPr>
        <w:t xml:space="preserve"> </w:t>
      </w:r>
      <w:r w:rsidR="00AA2232" w:rsidRPr="007F07BD">
        <w:rPr>
          <w:szCs w:val="19"/>
          <w:lang w:val="en-US"/>
        </w:rPr>
        <w:t>feeds</w:t>
      </w:r>
      <w:r w:rsidR="00AA2232" w:rsidRPr="00DD7226">
        <w:rPr>
          <w:szCs w:val="19"/>
          <w:lang w:val="en-US"/>
        </w:rPr>
        <w:t xml:space="preserve">, </w:t>
      </w:r>
      <w:r w:rsidR="00AA2232" w:rsidRPr="007F07BD">
        <w:rPr>
          <w:szCs w:val="19"/>
          <w:lang w:val="en-US"/>
        </w:rPr>
        <w:t>surrounded</w:t>
      </w:r>
      <w:r w:rsidR="00AA2232" w:rsidRPr="00DD7226">
        <w:rPr>
          <w:szCs w:val="19"/>
          <w:lang w:val="en-US"/>
        </w:rPr>
        <w:t xml:space="preserve"> </w:t>
      </w:r>
      <w:r w:rsidR="00AA2232" w:rsidRPr="007F07BD">
        <w:rPr>
          <w:szCs w:val="19"/>
          <w:lang w:val="en-US"/>
        </w:rPr>
        <w:t>by</w:t>
      </w:r>
      <w:r w:rsidR="00AA2232" w:rsidRPr="00DD7226">
        <w:rPr>
          <w:szCs w:val="19"/>
          <w:lang w:val="en-US"/>
        </w:rPr>
        <w:t xml:space="preserve"> people </w:t>
      </w:r>
      <w:r w:rsidR="00AA2232" w:rsidRPr="007F07BD">
        <w:rPr>
          <w:szCs w:val="19"/>
          <w:lang w:val="en-US"/>
        </w:rPr>
        <w:t>who</w:t>
      </w:r>
      <w:r w:rsidR="00AA2232" w:rsidRPr="00DD7226">
        <w:rPr>
          <w:szCs w:val="19"/>
          <w:lang w:val="en-US"/>
        </w:rPr>
        <w:t xml:space="preserve"> </w:t>
      </w:r>
      <w:r w:rsidR="00AA2232" w:rsidRPr="007F07BD">
        <w:rPr>
          <w:szCs w:val="19"/>
          <w:lang w:val="en-US"/>
        </w:rPr>
        <w:t>look</w:t>
      </w:r>
      <w:r w:rsidR="00AA2232" w:rsidRPr="00DD7226">
        <w:rPr>
          <w:szCs w:val="19"/>
          <w:lang w:val="en-US"/>
        </w:rPr>
        <w:t xml:space="preserve"> like </w:t>
      </w:r>
      <w:r w:rsidR="00AA2232" w:rsidRPr="007F07BD">
        <w:rPr>
          <w:szCs w:val="19"/>
          <w:lang w:val="en-US"/>
        </w:rPr>
        <w:t>us</w:t>
      </w:r>
      <w:r w:rsidR="00AA2232" w:rsidRPr="00DD7226">
        <w:rPr>
          <w:szCs w:val="19"/>
          <w:lang w:val="en-US"/>
        </w:rPr>
        <w:t xml:space="preserve"> and </w:t>
      </w:r>
      <w:r w:rsidR="00AA2232" w:rsidRPr="007F07BD">
        <w:rPr>
          <w:szCs w:val="19"/>
          <w:lang w:val="en-US"/>
        </w:rPr>
        <w:t>share</w:t>
      </w:r>
      <w:r w:rsidR="00AA2232" w:rsidRPr="00DD7226">
        <w:rPr>
          <w:szCs w:val="19"/>
          <w:lang w:val="en-US"/>
        </w:rPr>
        <w:t xml:space="preserve"> the </w:t>
      </w:r>
      <w:r w:rsidR="00AA2232" w:rsidRPr="007F07BD">
        <w:rPr>
          <w:szCs w:val="19"/>
          <w:lang w:val="en-US"/>
        </w:rPr>
        <w:t>same</w:t>
      </w:r>
      <w:r w:rsidR="00AA2232" w:rsidRPr="00DD7226">
        <w:rPr>
          <w:szCs w:val="19"/>
          <w:lang w:val="en-US"/>
        </w:rPr>
        <w:t xml:space="preserve"> political </w:t>
      </w:r>
      <w:r w:rsidR="00AA2232" w:rsidRPr="007F07BD">
        <w:rPr>
          <w:szCs w:val="19"/>
          <w:lang w:val="en-US"/>
        </w:rPr>
        <w:t>outlook</w:t>
      </w:r>
      <w:r w:rsidR="00AA2232" w:rsidRPr="00DD7226">
        <w:rPr>
          <w:szCs w:val="19"/>
          <w:lang w:val="en-US"/>
        </w:rPr>
        <w:t xml:space="preserve"> and </w:t>
      </w:r>
      <w:r w:rsidR="00AA2232" w:rsidRPr="007F07BD">
        <w:rPr>
          <w:szCs w:val="19"/>
          <w:lang w:val="en-US"/>
        </w:rPr>
        <w:t>never</w:t>
      </w:r>
      <w:r w:rsidR="00AA2232" w:rsidRPr="00DD7226">
        <w:rPr>
          <w:szCs w:val="19"/>
          <w:lang w:val="en-US"/>
        </w:rPr>
        <w:t xml:space="preserve"> </w:t>
      </w:r>
      <w:r w:rsidR="00AA2232" w:rsidRPr="007F07BD">
        <w:rPr>
          <w:szCs w:val="19"/>
          <w:lang w:val="en-US"/>
        </w:rPr>
        <w:t>challenge</w:t>
      </w:r>
      <w:r w:rsidR="00AA2232" w:rsidRPr="00DD7226">
        <w:rPr>
          <w:szCs w:val="19"/>
          <w:lang w:val="en-US"/>
        </w:rPr>
        <w:t xml:space="preserve"> </w:t>
      </w:r>
      <w:r w:rsidR="00AA2232" w:rsidRPr="007F07BD">
        <w:rPr>
          <w:szCs w:val="19"/>
          <w:lang w:val="en-US"/>
        </w:rPr>
        <w:t>our</w:t>
      </w:r>
      <w:r w:rsidR="00AA2232" w:rsidRPr="00DD7226">
        <w:rPr>
          <w:szCs w:val="19"/>
          <w:lang w:val="en-US"/>
        </w:rPr>
        <w:t xml:space="preserve"> </w:t>
      </w:r>
      <w:r w:rsidR="00AA2232" w:rsidRPr="007F07BD">
        <w:rPr>
          <w:szCs w:val="19"/>
          <w:lang w:val="en-US"/>
        </w:rPr>
        <w:t>assumptions</w:t>
      </w:r>
      <w:r w:rsidR="00AA2232" w:rsidRPr="00DD7226">
        <w:rPr>
          <w:szCs w:val="19"/>
          <w:lang w:val="en-US"/>
        </w:rPr>
        <w:t xml:space="preserve">. In the </w:t>
      </w:r>
      <w:r w:rsidR="00AA2232" w:rsidRPr="007F07BD">
        <w:rPr>
          <w:szCs w:val="19"/>
          <w:lang w:val="en-US"/>
        </w:rPr>
        <w:t>rise</w:t>
      </w:r>
      <w:r w:rsidR="00AA2232" w:rsidRPr="00DD7226">
        <w:rPr>
          <w:szCs w:val="19"/>
          <w:lang w:val="en-US"/>
        </w:rPr>
        <w:t xml:space="preserve"> of </w:t>
      </w:r>
      <w:r w:rsidR="00AA2232" w:rsidRPr="007F07BD">
        <w:rPr>
          <w:szCs w:val="19"/>
          <w:lang w:val="en-US"/>
        </w:rPr>
        <w:t>naked</w:t>
      </w:r>
      <w:r w:rsidR="00AA2232" w:rsidRPr="00DD7226">
        <w:rPr>
          <w:szCs w:val="19"/>
          <w:lang w:val="en-US"/>
        </w:rPr>
        <w:t xml:space="preserve"> </w:t>
      </w:r>
      <w:r w:rsidR="00AA2232" w:rsidRPr="007F07BD">
        <w:rPr>
          <w:szCs w:val="19"/>
          <w:lang w:val="en-US"/>
        </w:rPr>
        <w:t>partisanship</w:t>
      </w:r>
      <w:r w:rsidR="00AA2232" w:rsidRPr="00DD7226">
        <w:rPr>
          <w:szCs w:val="19"/>
          <w:lang w:val="en-US"/>
        </w:rPr>
        <w:t xml:space="preserve"> and </w:t>
      </w:r>
      <w:r w:rsidR="00AA2232" w:rsidRPr="007F07BD">
        <w:rPr>
          <w:szCs w:val="19"/>
          <w:lang w:val="en-US"/>
        </w:rPr>
        <w:t>increasing</w:t>
      </w:r>
      <w:r w:rsidR="00AA2232" w:rsidRPr="00DD7226">
        <w:rPr>
          <w:szCs w:val="19"/>
          <w:lang w:val="en-US"/>
        </w:rPr>
        <w:t xml:space="preserve"> </w:t>
      </w:r>
      <w:r w:rsidR="00AA2232" w:rsidRPr="007F07BD">
        <w:rPr>
          <w:szCs w:val="19"/>
          <w:lang w:val="en-US"/>
        </w:rPr>
        <w:t>economic</w:t>
      </w:r>
      <w:r w:rsidR="00AA2232" w:rsidRPr="00DD7226">
        <w:rPr>
          <w:szCs w:val="19"/>
          <w:lang w:val="en-US"/>
        </w:rPr>
        <w:t xml:space="preserve"> and regional </w:t>
      </w:r>
      <w:r w:rsidR="00AA2232" w:rsidRPr="007F07BD">
        <w:rPr>
          <w:szCs w:val="19"/>
          <w:lang w:val="en-US"/>
        </w:rPr>
        <w:t>stratification</w:t>
      </w:r>
      <w:r w:rsidR="00AA2232" w:rsidRPr="00DD7226">
        <w:rPr>
          <w:szCs w:val="19"/>
          <w:lang w:val="en-US"/>
        </w:rPr>
        <w:t xml:space="preserve">, the </w:t>
      </w:r>
      <w:r w:rsidR="00AA2232" w:rsidRPr="007F07BD">
        <w:rPr>
          <w:szCs w:val="19"/>
          <w:lang w:val="en-US"/>
        </w:rPr>
        <w:t>splintering</w:t>
      </w:r>
      <w:r w:rsidR="00AA2232" w:rsidRPr="00DD7226">
        <w:rPr>
          <w:szCs w:val="19"/>
          <w:lang w:val="en-US"/>
        </w:rPr>
        <w:t xml:space="preserve"> of </w:t>
      </w:r>
      <w:r w:rsidR="00AA2232" w:rsidRPr="007F07BD">
        <w:rPr>
          <w:szCs w:val="19"/>
          <w:lang w:val="en-US"/>
        </w:rPr>
        <w:t>our</w:t>
      </w:r>
      <w:r w:rsidR="00AA2232" w:rsidRPr="00DD7226">
        <w:rPr>
          <w:szCs w:val="19"/>
          <w:lang w:val="en-US"/>
        </w:rPr>
        <w:t xml:space="preserve"> </w:t>
      </w:r>
      <w:r w:rsidR="00AA2232" w:rsidRPr="007F07BD">
        <w:rPr>
          <w:szCs w:val="19"/>
          <w:lang w:val="en-US"/>
        </w:rPr>
        <w:t>media</w:t>
      </w:r>
      <w:r w:rsidR="00AA2232" w:rsidRPr="00DD7226">
        <w:rPr>
          <w:szCs w:val="19"/>
          <w:lang w:val="en-US"/>
        </w:rPr>
        <w:t xml:space="preserve"> </w:t>
      </w:r>
      <w:r w:rsidR="00AA2232" w:rsidRPr="007F07BD">
        <w:rPr>
          <w:szCs w:val="19"/>
          <w:lang w:val="en-US"/>
        </w:rPr>
        <w:t>into</w:t>
      </w:r>
      <w:r w:rsidR="00AA2232" w:rsidRPr="00DD7226">
        <w:rPr>
          <w:szCs w:val="19"/>
          <w:lang w:val="en-US"/>
        </w:rPr>
        <w:t xml:space="preserve"> a </w:t>
      </w:r>
      <w:r w:rsidR="00AA2232" w:rsidRPr="007F07BD">
        <w:rPr>
          <w:szCs w:val="19"/>
          <w:lang w:val="en-US"/>
        </w:rPr>
        <w:t>channel</w:t>
      </w:r>
      <w:r w:rsidR="00AA2232" w:rsidRPr="00DD7226">
        <w:rPr>
          <w:szCs w:val="19"/>
          <w:lang w:val="en-US"/>
        </w:rPr>
        <w:t xml:space="preserve"> for </w:t>
      </w:r>
      <w:r w:rsidR="00AA2232" w:rsidRPr="007F07BD">
        <w:rPr>
          <w:szCs w:val="19"/>
          <w:lang w:val="en-US"/>
        </w:rPr>
        <w:t>every</w:t>
      </w:r>
      <w:r w:rsidR="00AA2232" w:rsidRPr="00DD7226">
        <w:rPr>
          <w:szCs w:val="19"/>
          <w:lang w:val="en-US"/>
        </w:rPr>
        <w:t xml:space="preserve"> taste, all </w:t>
      </w:r>
      <w:r w:rsidR="00AA2232" w:rsidRPr="007F07BD">
        <w:rPr>
          <w:szCs w:val="19"/>
          <w:lang w:val="en-US"/>
        </w:rPr>
        <w:t>this</w:t>
      </w:r>
      <w:r w:rsidR="00AA2232" w:rsidRPr="00DD7226">
        <w:rPr>
          <w:szCs w:val="19"/>
          <w:lang w:val="en-US"/>
        </w:rPr>
        <w:t xml:space="preserve"> </w:t>
      </w:r>
      <w:r w:rsidR="00AA2232" w:rsidRPr="007F07BD">
        <w:rPr>
          <w:szCs w:val="19"/>
          <w:lang w:val="en-US"/>
        </w:rPr>
        <w:t>makes</w:t>
      </w:r>
      <w:r w:rsidR="00AA2232" w:rsidRPr="00DD7226">
        <w:rPr>
          <w:szCs w:val="19"/>
          <w:lang w:val="en-US"/>
        </w:rPr>
        <w:t xml:space="preserve"> </w:t>
      </w:r>
      <w:r w:rsidR="00AA2232" w:rsidRPr="007F07BD">
        <w:rPr>
          <w:szCs w:val="19"/>
          <w:lang w:val="en-US"/>
        </w:rPr>
        <w:t>this</w:t>
      </w:r>
      <w:r w:rsidR="00AA2232" w:rsidRPr="00DD7226">
        <w:rPr>
          <w:szCs w:val="19"/>
          <w:lang w:val="en-US"/>
        </w:rPr>
        <w:t xml:space="preserve"> great </w:t>
      </w:r>
      <w:r w:rsidR="00AA2232" w:rsidRPr="007F07BD">
        <w:rPr>
          <w:szCs w:val="19"/>
          <w:lang w:val="en-US"/>
        </w:rPr>
        <w:t>sorting</w:t>
      </w:r>
      <w:r w:rsidR="00AA2232" w:rsidRPr="00DD7226">
        <w:rPr>
          <w:szCs w:val="19"/>
          <w:lang w:val="en-US"/>
        </w:rPr>
        <w:t xml:space="preserve"> </w:t>
      </w:r>
      <w:r w:rsidR="00AA2232" w:rsidRPr="007F07BD">
        <w:rPr>
          <w:szCs w:val="19"/>
          <w:lang w:val="en-US"/>
        </w:rPr>
        <w:t>seem</w:t>
      </w:r>
      <w:r w:rsidR="00AA2232" w:rsidRPr="00DD7226">
        <w:rPr>
          <w:szCs w:val="19"/>
          <w:lang w:val="en-US"/>
        </w:rPr>
        <w:t xml:space="preserve"> natural, </w:t>
      </w:r>
      <w:r w:rsidR="00AA2232" w:rsidRPr="007F07BD">
        <w:rPr>
          <w:szCs w:val="19"/>
          <w:lang w:val="en-US"/>
        </w:rPr>
        <w:t>even</w:t>
      </w:r>
      <w:r w:rsidR="00AA2232" w:rsidRPr="00DD7226">
        <w:rPr>
          <w:szCs w:val="19"/>
          <w:lang w:val="en-US"/>
        </w:rPr>
        <w:t xml:space="preserve"> </w:t>
      </w:r>
      <w:r w:rsidR="00AA2232" w:rsidRPr="007F07BD">
        <w:rPr>
          <w:szCs w:val="19"/>
          <w:lang w:val="en-US"/>
        </w:rPr>
        <w:t>inevitable</w:t>
      </w:r>
      <w:r w:rsidR="00AA2232" w:rsidRPr="00DD7226">
        <w:rPr>
          <w:szCs w:val="19"/>
          <w:lang w:val="en-US"/>
        </w:rPr>
        <w:t xml:space="preserve">. And </w:t>
      </w:r>
      <w:r w:rsidR="00AA2232" w:rsidRPr="007F07BD">
        <w:rPr>
          <w:szCs w:val="19"/>
          <w:lang w:val="en-US"/>
        </w:rPr>
        <w:t>increasingly</w:t>
      </w:r>
      <w:r w:rsidR="00AA2232" w:rsidRPr="00DD7226">
        <w:rPr>
          <w:szCs w:val="19"/>
          <w:lang w:val="en-US"/>
        </w:rPr>
        <w:t xml:space="preserve"> </w:t>
      </w:r>
      <w:r w:rsidR="00AA2232" w:rsidRPr="007F07BD">
        <w:rPr>
          <w:szCs w:val="19"/>
          <w:lang w:val="en-US"/>
        </w:rPr>
        <w:t>we</w:t>
      </w:r>
      <w:r w:rsidR="00AA2232" w:rsidRPr="00DD7226">
        <w:rPr>
          <w:szCs w:val="19"/>
          <w:lang w:val="en-US"/>
        </w:rPr>
        <w:t xml:space="preserve"> </w:t>
      </w:r>
      <w:r w:rsidR="00AA2232" w:rsidRPr="007F07BD">
        <w:rPr>
          <w:szCs w:val="19"/>
          <w:lang w:val="en-US"/>
        </w:rPr>
        <w:t>become</w:t>
      </w:r>
      <w:r w:rsidR="00AA2232" w:rsidRPr="00DD7226">
        <w:rPr>
          <w:szCs w:val="19"/>
          <w:lang w:val="en-US"/>
        </w:rPr>
        <w:t xml:space="preserve"> so secure in </w:t>
      </w:r>
      <w:r w:rsidR="00AA2232" w:rsidRPr="007F07BD">
        <w:rPr>
          <w:szCs w:val="19"/>
          <w:lang w:val="en-US"/>
        </w:rPr>
        <w:t>our</w:t>
      </w:r>
      <w:r w:rsidR="00AA2232" w:rsidRPr="00DD7226">
        <w:rPr>
          <w:szCs w:val="19"/>
          <w:lang w:val="en-US"/>
        </w:rPr>
        <w:t xml:space="preserve"> </w:t>
      </w:r>
      <w:r w:rsidR="00AA2232" w:rsidRPr="007F07BD">
        <w:rPr>
          <w:i/>
          <w:iCs w:val="0"/>
          <w:szCs w:val="19"/>
          <w:lang w:val="en-US"/>
        </w:rPr>
        <w:t>bubbles</w:t>
      </w:r>
      <w:r w:rsidR="00AA2232" w:rsidRPr="00540A9F">
        <w:rPr>
          <w:szCs w:val="19"/>
          <w:lang w:val="en-US"/>
        </w:rPr>
        <w:t xml:space="preserve"> </w:t>
      </w:r>
      <w:r w:rsidR="00AA2232" w:rsidRPr="007F07BD">
        <w:rPr>
          <w:szCs w:val="19"/>
          <w:lang w:val="en-US"/>
        </w:rPr>
        <w:t>that</w:t>
      </w:r>
      <w:r w:rsidR="00AA2232" w:rsidRPr="00DD7226">
        <w:rPr>
          <w:szCs w:val="19"/>
          <w:lang w:val="en-US"/>
        </w:rPr>
        <w:t xml:space="preserve"> </w:t>
      </w:r>
      <w:r w:rsidR="00AA2232" w:rsidRPr="007F07BD">
        <w:rPr>
          <w:szCs w:val="19"/>
          <w:lang w:val="en-US"/>
        </w:rPr>
        <w:t>we</w:t>
      </w:r>
      <w:r w:rsidR="00AA2232" w:rsidRPr="00DD7226">
        <w:rPr>
          <w:szCs w:val="19"/>
          <w:lang w:val="en-US"/>
        </w:rPr>
        <w:t xml:space="preserve"> start </w:t>
      </w:r>
      <w:r w:rsidR="00AA2232" w:rsidRPr="007F07BD">
        <w:rPr>
          <w:szCs w:val="19"/>
          <w:lang w:val="en-US"/>
        </w:rPr>
        <w:t>accepting</w:t>
      </w:r>
      <w:r w:rsidR="00AA2232" w:rsidRPr="00DD7226">
        <w:rPr>
          <w:szCs w:val="19"/>
          <w:lang w:val="en-US"/>
        </w:rPr>
        <w:t xml:space="preserve"> </w:t>
      </w:r>
      <w:r w:rsidR="00AA2232" w:rsidRPr="007F07BD">
        <w:rPr>
          <w:szCs w:val="19"/>
          <w:lang w:val="en-US"/>
        </w:rPr>
        <w:t>only</w:t>
      </w:r>
      <w:r w:rsidR="00AA2232" w:rsidRPr="00DD7226">
        <w:rPr>
          <w:szCs w:val="19"/>
          <w:lang w:val="en-US"/>
        </w:rPr>
        <w:t xml:space="preserve"> </w:t>
      </w:r>
      <w:r w:rsidR="00AA2232" w:rsidRPr="007F07BD">
        <w:rPr>
          <w:szCs w:val="19"/>
          <w:lang w:val="en-US"/>
        </w:rPr>
        <w:t>information</w:t>
      </w:r>
      <w:r w:rsidR="00AA2232" w:rsidRPr="00DD7226">
        <w:rPr>
          <w:szCs w:val="19"/>
          <w:lang w:val="en-US"/>
        </w:rPr>
        <w:t xml:space="preserve">, </w:t>
      </w:r>
      <w:r w:rsidR="00AA2232" w:rsidRPr="007F07BD">
        <w:rPr>
          <w:szCs w:val="19"/>
          <w:lang w:val="en-US"/>
        </w:rPr>
        <w:t>whether</w:t>
      </w:r>
      <w:r w:rsidR="00AA2232" w:rsidRPr="00DD7226">
        <w:rPr>
          <w:szCs w:val="19"/>
          <w:lang w:val="en-US"/>
        </w:rPr>
        <w:t xml:space="preserve"> </w:t>
      </w:r>
      <w:r w:rsidR="00AA2232" w:rsidRPr="007F07BD">
        <w:rPr>
          <w:szCs w:val="19"/>
          <w:lang w:val="en-US"/>
        </w:rPr>
        <w:t>it</w:t>
      </w:r>
      <w:r w:rsidR="00AA2232" w:rsidRPr="00DD7226">
        <w:rPr>
          <w:szCs w:val="19"/>
          <w:lang w:val="en-US"/>
        </w:rPr>
        <w:t xml:space="preserve">’s </w:t>
      </w:r>
      <w:r w:rsidR="00AA2232" w:rsidRPr="007F07BD">
        <w:rPr>
          <w:szCs w:val="19"/>
          <w:lang w:val="en-US"/>
        </w:rPr>
        <w:t>true</w:t>
      </w:r>
      <w:r w:rsidR="00AA2232" w:rsidRPr="00DD7226">
        <w:rPr>
          <w:szCs w:val="19"/>
          <w:lang w:val="en-US"/>
        </w:rPr>
        <w:t xml:space="preserve"> </w:t>
      </w:r>
      <w:r w:rsidR="00AA2232" w:rsidRPr="007F07BD">
        <w:rPr>
          <w:szCs w:val="19"/>
          <w:lang w:val="en-US"/>
        </w:rPr>
        <w:t>or</w:t>
      </w:r>
      <w:r w:rsidR="00AA2232" w:rsidRPr="00DD7226">
        <w:rPr>
          <w:szCs w:val="19"/>
          <w:lang w:val="en-US"/>
        </w:rPr>
        <w:t xml:space="preserve"> not, </w:t>
      </w:r>
      <w:r w:rsidR="00AA2232" w:rsidRPr="007F07BD">
        <w:rPr>
          <w:szCs w:val="19"/>
          <w:lang w:val="en-US"/>
        </w:rPr>
        <w:t>that</w:t>
      </w:r>
      <w:r w:rsidR="00AA2232" w:rsidRPr="00DD7226">
        <w:rPr>
          <w:szCs w:val="19"/>
          <w:lang w:val="en-US"/>
        </w:rPr>
        <w:t xml:space="preserve"> </w:t>
      </w:r>
      <w:r w:rsidR="00AA2232" w:rsidRPr="007F07BD">
        <w:rPr>
          <w:szCs w:val="19"/>
          <w:lang w:val="en-US"/>
        </w:rPr>
        <w:t>fits</w:t>
      </w:r>
      <w:r w:rsidR="00AA2232" w:rsidRPr="00DD7226">
        <w:rPr>
          <w:szCs w:val="19"/>
          <w:lang w:val="en-US"/>
        </w:rPr>
        <w:t xml:space="preserve"> </w:t>
      </w:r>
      <w:r w:rsidR="00AA2232" w:rsidRPr="007F07BD">
        <w:rPr>
          <w:szCs w:val="19"/>
          <w:lang w:val="en-US"/>
        </w:rPr>
        <w:t>our</w:t>
      </w:r>
      <w:r w:rsidR="00AA2232" w:rsidRPr="00DD7226">
        <w:rPr>
          <w:szCs w:val="19"/>
          <w:lang w:val="en-US"/>
        </w:rPr>
        <w:t xml:space="preserve"> </w:t>
      </w:r>
      <w:r w:rsidR="00AA2232" w:rsidRPr="007F07BD">
        <w:rPr>
          <w:szCs w:val="19"/>
          <w:lang w:val="en-US"/>
        </w:rPr>
        <w:t>opinions</w:t>
      </w:r>
      <w:r w:rsidR="00AA2232" w:rsidRPr="00DD7226">
        <w:rPr>
          <w:szCs w:val="19"/>
          <w:lang w:val="en-US"/>
        </w:rPr>
        <w:t xml:space="preserve">, </w:t>
      </w:r>
      <w:r w:rsidR="00AA2232" w:rsidRPr="007F07BD">
        <w:rPr>
          <w:szCs w:val="19"/>
          <w:lang w:val="en-US"/>
        </w:rPr>
        <w:t>instead</w:t>
      </w:r>
      <w:r w:rsidR="00AA2232" w:rsidRPr="00DD7226">
        <w:rPr>
          <w:szCs w:val="19"/>
          <w:lang w:val="en-US"/>
        </w:rPr>
        <w:t xml:space="preserve"> of </w:t>
      </w:r>
      <w:r w:rsidR="00AA2232" w:rsidRPr="007F07BD">
        <w:rPr>
          <w:szCs w:val="19"/>
          <w:lang w:val="en-US"/>
        </w:rPr>
        <w:t>basing</w:t>
      </w:r>
      <w:r w:rsidR="00AA2232" w:rsidRPr="00DD7226">
        <w:rPr>
          <w:szCs w:val="19"/>
          <w:lang w:val="en-US"/>
        </w:rPr>
        <w:t xml:space="preserve"> </w:t>
      </w:r>
      <w:r w:rsidR="00AA2232" w:rsidRPr="007F07BD">
        <w:rPr>
          <w:szCs w:val="19"/>
          <w:lang w:val="en-US"/>
        </w:rPr>
        <w:t>our</w:t>
      </w:r>
      <w:r w:rsidR="00AA2232" w:rsidRPr="00DD7226">
        <w:rPr>
          <w:szCs w:val="19"/>
          <w:lang w:val="en-US"/>
        </w:rPr>
        <w:t xml:space="preserve"> </w:t>
      </w:r>
      <w:r w:rsidR="00AA2232" w:rsidRPr="007F07BD">
        <w:rPr>
          <w:szCs w:val="19"/>
          <w:lang w:val="en-US"/>
        </w:rPr>
        <w:t>opinions</w:t>
      </w:r>
      <w:r w:rsidR="00AA2232" w:rsidRPr="00DD7226">
        <w:rPr>
          <w:szCs w:val="19"/>
          <w:lang w:val="en-US"/>
        </w:rPr>
        <w:t xml:space="preserve"> on the </w:t>
      </w:r>
      <w:r w:rsidR="00AA2232" w:rsidRPr="007F07BD">
        <w:rPr>
          <w:szCs w:val="19"/>
          <w:lang w:val="en-US"/>
        </w:rPr>
        <w:t>evidence</w:t>
      </w:r>
      <w:r w:rsidR="00AA2232" w:rsidRPr="00DD7226">
        <w:rPr>
          <w:szCs w:val="19"/>
          <w:lang w:val="en-US"/>
        </w:rPr>
        <w:t xml:space="preserve"> </w:t>
      </w:r>
      <w:r w:rsidR="00AA2232" w:rsidRPr="007F07BD">
        <w:rPr>
          <w:szCs w:val="19"/>
          <w:lang w:val="en-US"/>
        </w:rPr>
        <w:t>that</w:t>
      </w:r>
      <w:r w:rsidR="00AA2232" w:rsidRPr="00DD7226">
        <w:rPr>
          <w:szCs w:val="19"/>
          <w:lang w:val="en-US"/>
        </w:rPr>
        <w:t xml:space="preserve"> </w:t>
      </w:r>
      <w:r w:rsidR="00AA2232" w:rsidRPr="007F07BD">
        <w:rPr>
          <w:szCs w:val="19"/>
          <w:lang w:val="en-US"/>
        </w:rPr>
        <w:t>is</w:t>
      </w:r>
      <w:r w:rsidR="00AA2232" w:rsidRPr="00DD7226">
        <w:rPr>
          <w:szCs w:val="19"/>
          <w:lang w:val="en-US"/>
        </w:rPr>
        <w:t xml:space="preserve"> out </w:t>
      </w:r>
      <w:r w:rsidR="00AA2232" w:rsidRPr="007F07BD">
        <w:rPr>
          <w:szCs w:val="19"/>
          <w:lang w:val="en-US"/>
        </w:rPr>
        <w:t>there</w:t>
      </w:r>
      <w:r w:rsidR="00AA2232" w:rsidRPr="00DD7226">
        <w:rPr>
          <w:szCs w:val="19"/>
          <w:lang w:val="en-US"/>
        </w:rPr>
        <w:t xml:space="preserve">. </w:t>
      </w:r>
    </w:p>
    <w:p w14:paraId="39B5D745" w14:textId="50A5DE42" w:rsidR="00AA2232" w:rsidRPr="00DD7226" w:rsidRDefault="00AA2232" w:rsidP="005A0C3C">
      <w:pPr>
        <w:pStyle w:val="Zitat"/>
        <w:rPr>
          <w:szCs w:val="19"/>
        </w:rPr>
      </w:pPr>
      <w:r w:rsidRPr="00DD7226">
        <w:rPr>
          <w:szCs w:val="19"/>
          <w:lang w:val="en-US"/>
        </w:rPr>
        <w:t xml:space="preserve">And </w:t>
      </w:r>
      <w:r w:rsidRPr="007F07BD">
        <w:rPr>
          <w:szCs w:val="19"/>
          <w:lang w:val="en-US"/>
        </w:rPr>
        <w:t>this</w:t>
      </w:r>
      <w:r w:rsidRPr="00DD7226">
        <w:rPr>
          <w:szCs w:val="19"/>
          <w:lang w:val="en-US"/>
        </w:rPr>
        <w:t xml:space="preserve"> </w:t>
      </w:r>
      <w:r w:rsidRPr="007F07BD">
        <w:rPr>
          <w:szCs w:val="19"/>
          <w:lang w:val="en-US"/>
        </w:rPr>
        <w:t>trend</w:t>
      </w:r>
      <w:r w:rsidRPr="00DD7226">
        <w:rPr>
          <w:szCs w:val="19"/>
          <w:lang w:val="en-US"/>
        </w:rPr>
        <w:t xml:space="preserve"> </w:t>
      </w:r>
      <w:r w:rsidRPr="007F07BD">
        <w:rPr>
          <w:szCs w:val="19"/>
          <w:lang w:val="en-US"/>
        </w:rPr>
        <w:t>represents</w:t>
      </w:r>
      <w:r w:rsidRPr="00DD7226">
        <w:rPr>
          <w:szCs w:val="19"/>
          <w:lang w:val="en-US"/>
        </w:rPr>
        <w:t xml:space="preserve"> a</w:t>
      </w:r>
      <w:r w:rsidR="007E6CC4" w:rsidRPr="00DD7226">
        <w:rPr>
          <w:szCs w:val="19"/>
          <w:lang w:val="en-US"/>
        </w:rPr>
        <w:t xml:space="preserve"> </w:t>
      </w:r>
      <w:r w:rsidR="00950318" w:rsidRPr="00BA2929">
        <w:rPr>
          <w:szCs w:val="19"/>
          <w:lang w:val="en-GB"/>
        </w:rPr>
        <w:t>[…]</w:t>
      </w:r>
      <w:r w:rsidR="007E6CC4" w:rsidRPr="00DD7226">
        <w:rPr>
          <w:szCs w:val="19"/>
          <w:lang w:val="en-US"/>
        </w:rPr>
        <w:t xml:space="preserve"> </w:t>
      </w:r>
      <w:r w:rsidRPr="007F07BD">
        <w:rPr>
          <w:szCs w:val="19"/>
          <w:lang w:val="en-US"/>
        </w:rPr>
        <w:t>threat</w:t>
      </w:r>
      <w:r w:rsidRPr="00DD7226">
        <w:rPr>
          <w:szCs w:val="19"/>
          <w:lang w:val="en-US"/>
        </w:rPr>
        <w:t xml:space="preserve"> to </w:t>
      </w:r>
      <w:r w:rsidRPr="007F07BD">
        <w:rPr>
          <w:szCs w:val="19"/>
          <w:lang w:val="en-US"/>
        </w:rPr>
        <w:t>our</w:t>
      </w:r>
      <w:r w:rsidRPr="00DD7226">
        <w:rPr>
          <w:szCs w:val="19"/>
          <w:lang w:val="en-US"/>
        </w:rPr>
        <w:t xml:space="preserve"> </w:t>
      </w:r>
      <w:r w:rsidRPr="007F07BD">
        <w:rPr>
          <w:szCs w:val="19"/>
          <w:lang w:val="en-US"/>
        </w:rPr>
        <w:t>democracy</w:t>
      </w:r>
      <w:r w:rsidRPr="00DD7226">
        <w:rPr>
          <w:szCs w:val="19"/>
          <w:lang w:val="en-US"/>
        </w:rPr>
        <w:t xml:space="preserve">. </w:t>
      </w:r>
      <w:r w:rsidR="007E6CC4" w:rsidRPr="007F07BD">
        <w:rPr>
          <w:szCs w:val="19"/>
          <w:lang w:val="en-US"/>
        </w:rPr>
        <w:t>But</w:t>
      </w:r>
      <w:r w:rsidRPr="00DD7226">
        <w:rPr>
          <w:szCs w:val="19"/>
          <w:lang w:val="en-US"/>
        </w:rPr>
        <w:t xml:space="preserve"> </w:t>
      </w:r>
      <w:r w:rsidRPr="007F07BD">
        <w:rPr>
          <w:szCs w:val="19"/>
          <w:lang w:val="en-US"/>
        </w:rPr>
        <w:t>politics</w:t>
      </w:r>
      <w:r w:rsidRPr="00DD7226">
        <w:rPr>
          <w:szCs w:val="19"/>
          <w:lang w:val="en-US"/>
        </w:rPr>
        <w:t xml:space="preserve"> </w:t>
      </w:r>
      <w:r w:rsidRPr="007F07BD">
        <w:rPr>
          <w:szCs w:val="19"/>
          <w:lang w:val="en-US"/>
        </w:rPr>
        <w:t>is</w:t>
      </w:r>
      <w:r w:rsidRPr="00DD7226">
        <w:rPr>
          <w:szCs w:val="19"/>
          <w:lang w:val="en-US"/>
        </w:rPr>
        <w:t xml:space="preserve"> a battle of </w:t>
      </w:r>
      <w:r w:rsidRPr="007F07BD">
        <w:rPr>
          <w:szCs w:val="19"/>
          <w:lang w:val="en-US"/>
        </w:rPr>
        <w:t>ideas</w:t>
      </w:r>
      <w:r w:rsidRPr="00DD7226">
        <w:rPr>
          <w:szCs w:val="19"/>
          <w:lang w:val="en-US"/>
        </w:rPr>
        <w:t xml:space="preserve">. </w:t>
      </w:r>
      <w:r w:rsidRPr="007F07BD">
        <w:rPr>
          <w:szCs w:val="19"/>
          <w:lang w:val="en-US"/>
        </w:rPr>
        <w:t>That</w:t>
      </w:r>
      <w:r w:rsidRPr="00DD7226">
        <w:rPr>
          <w:szCs w:val="19"/>
          <w:lang w:val="en-US"/>
        </w:rPr>
        <w:t xml:space="preserve">’s </w:t>
      </w:r>
      <w:r w:rsidRPr="007F07BD">
        <w:rPr>
          <w:szCs w:val="19"/>
          <w:lang w:val="en-US"/>
        </w:rPr>
        <w:t>how</w:t>
      </w:r>
      <w:r w:rsidRPr="00DD7226">
        <w:rPr>
          <w:szCs w:val="19"/>
          <w:lang w:val="en-US"/>
        </w:rPr>
        <w:t xml:space="preserve"> </w:t>
      </w:r>
      <w:r w:rsidRPr="007F07BD">
        <w:rPr>
          <w:szCs w:val="19"/>
          <w:lang w:val="en-US"/>
        </w:rPr>
        <w:t>our</w:t>
      </w:r>
      <w:r w:rsidRPr="00DD7226">
        <w:rPr>
          <w:szCs w:val="19"/>
          <w:lang w:val="en-US"/>
        </w:rPr>
        <w:t xml:space="preserve"> </w:t>
      </w:r>
      <w:r w:rsidRPr="007F07BD">
        <w:rPr>
          <w:szCs w:val="19"/>
          <w:lang w:val="en-US"/>
        </w:rPr>
        <w:t>democracy</w:t>
      </w:r>
      <w:r w:rsidRPr="00DD7226">
        <w:rPr>
          <w:szCs w:val="19"/>
          <w:lang w:val="en-US"/>
        </w:rPr>
        <w:t xml:space="preserve"> was </w:t>
      </w:r>
      <w:r w:rsidRPr="007F07BD">
        <w:rPr>
          <w:szCs w:val="19"/>
          <w:lang w:val="en-US"/>
        </w:rPr>
        <w:t>designed</w:t>
      </w:r>
      <w:r w:rsidRPr="00DD7226">
        <w:rPr>
          <w:szCs w:val="19"/>
          <w:lang w:val="en-US"/>
        </w:rPr>
        <w:t xml:space="preserve">. In the </w:t>
      </w:r>
      <w:r w:rsidRPr="007F07BD">
        <w:rPr>
          <w:szCs w:val="19"/>
          <w:lang w:val="en-US"/>
        </w:rPr>
        <w:t>course</w:t>
      </w:r>
      <w:r w:rsidRPr="00DD7226">
        <w:rPr>
          <w:szCs w:val="19"/>
          <w:lang w:val="en-US"/>
        </w:rPr>
        <w:t xml:space="preserve"> of a </w:t>
      </w:r>
      <w:r w:rsidRPr="007F07BD">
        <w:rPr>
          <w:szCs w:val="19"/>
          <w:lang w:val="en-US"/>
        </w:rPr>
        <w:t>healthy</w:t>
      </w:r>
      <w:r w:rsidRPr="00DD7226">
        <w:rPr>
          <w:szCs w:val="19"/>
          <w:lang w:val="en-US"/>
        </w:rPr>
        <w:t xml:space="preserve"> </w:t>
      </w:r>
      <w:r w:rsidRPr="007F07BD">
        <w:rPr>
          <w:szCs w:val="19"/>
          <w:lang w:val="en-US"/>
        </w:rPr>
        <w:t>debate</w:t>
      </w:r>
      <w:r w:rsidRPr="00DD7226">
        <w:rPr>
          <w:szCs w:val="19"/>
          <w:lang w:val="en-US"/>
        </w:rPr>
        <w:t xml:space="preserve">, </w:t>
      </w:r>
      <w:r w:rsidRPr="007F07BD">
        <w:rPr>
          <w:szCs w:val="19"/>
          <w:lang w:val="en-US"/>
        </w:rPr>
        <w:t>we</w:t>
      </w:r>
      <w:r w:rsidRPr="00DD7226">
        <w:rPr>
          <w:szCs w:val="19"/>
          <w:lang w:val="en-US"/>
        </w:rPr>
        <w:t xml:space="preserve"> </w:t>
      </w:r>
      <w:r w:rsidRPr="007F07BD">
        <w:rPr>
          <w:szCs w:val="19"/>
          <w:lang w:val="en-US"/>
        </w:rPr>
        <w:t>prioritize</w:t>
      </w:r>
      <w:r w:rsidRPr="00DD7226">
        <w:rPr>
          <w:szCs w:val="19"/>
          <w:lang w:val="en-US"/>
        </w:rPr>
        <w:t xml:space="preserve"> different </w:t>
      </w:r>
      <w:r w:rsidRPr="007F07BD">
        <w:rPr>
          <w:szCs w:val="19"/>
          <w:lang w:val="en-US"/>
        </w:rPr>
        <w:t>goals</w:t>
      </w:r>
      <w:r w:rsidRPr="00DD7226">
        <w:rPr>
          <w:szCs w:val="19"/>
          <w:lang w:val="en-US"/>
        </w:rPr>
        <w:t xml:space="preserve">, and the different </w:t>
      </w:r>
      <w:r w:rsidRPr="007F07BD">
        <w:rPr>
          <w:szCs w:val="19"/>
          <w:lang w:val="en-US"/>
        </w:rPr>
        <w:t>means</w:t>
      </w:r>
      <w:r w:rsidRPr="00DD7226">
        <w:rPr>
          <w:szCs w:val="19"/>
          <w:lang w:val="en-US"/>
        </w:rPr>
        <w:t xml:space="preserve"> of </w:t>
      </w:r>
      <w:r w:rsidRPr="007F07BD">
        <w:rPr>
          <w:szCs w:val="19"/>
          <w:lang w:val="en-US"/>
        </w:rPr>
        <w:t>reaching</w:t>
      </w:r>
      <w:r w:rsidRPr="00DD7226">
        <w:rPr>
          <w:szCs w:val="19"/>
          <w:lang w:val="en-US"/>
        </w:rPr>
        <w:t xml:space="preserve"> </w:t>
      </w:r>
      <w:r w:rsidRPr="007F07BD">
        <w:rPr>
          <w:szCs w:val="19"/>
          <w:lang w:val="en-US"/>
        </w:rPr>
        <w:t>them</w:t>
      </w:r>
      <w:r w:rsidRPr="00DD7226">
        <w:rPr>
          <w:szCs w:val="19"/>
          <w:lang w:val="en-US"/>
        </w:rPr>
        <w:t xml:space="preserve">. </w:t>
      </w:r>
      <w:r w:rsidRPr="007F07BD">
        <w:rPr>
          <w:szCs w:val="19"/>
          <w:lang w:val="en-US"/>
        </w:rPr>
        <w:t>But</w:t>
      </w:r>
      <w:r w:rsidRPr="00DD7226">
        <w:rPr>
          <w:szCs w:val="19"/>
          <w:lang w:val="en-US"/>
        </w:rPr>
        <w:t xml:space="preserve"> </w:t>
      </w:r>
      <w:r w:rsidRPr="007F07BD">
        <w:rPr>
          <w:szCs w:val="19"/>
          <w:lang w:val="en-US"/>
        </w:rPr>
        <w:t>without</w:t>
      </w:r>
      <w:r w:rsidRPr="00DD7226">
        <w:rPr>
          <w:szCs w:val="19"/>
          <w:lang w:val="en-US"/>
        </w:rPr>
        <w:t xml:space="preserve"> </w:t>
      </w:r>
      <w:r w:rsidRPr="007F07BD">
        <w:rPr>
          <w:szCs w:val="19"/>
          <w:lang w:val="en-US"/>
        </w:rPr>
        <w:t>some</w:t>
      </w:r>
      <w:r w:rsidRPr="00DD7226">
        <w:rPr>
          <w:szCs w:val="19"/>
          <w:lang w:val="en-US"/>
        </w:rPr>
        <w:t xml:space="preserve"> </w:t>
      </w:r>
      <w:r w:rsidRPr="007F07BD">
        <w:rPr>
          <w:szCs w:val="19"/>
          <w:lang w:val="en-US"/>
        </w:rPr>
        <w:t>common</w:t>
      </w:r>
      <w:r w:rsidRPr="00DD7226">
        <w:rPr>
          <w:szCs w:val="19"/>
          <w:lang w:val="en-US"/>
        </w:rPr>
        <w:t xml:space="preserve"> </w:t>
      </w:r>
      <w:r w:rsidRPr="007F07BD">
        <w:rPr>
          <w:szCs w:val="19"/>
          <w:lang w:val="en-US"/>
        </w:rPr>
        <w:t>baseline</w:t>
      </w:r>
      <w:r w:rsidRPr="00DD7226">
        <w:rPr>
          <w:szCs w:val="19"/>
          <w:lang w:val="en-US"/>
        </w:rPr>
        <w:t xml:space="preserve"> of </w:t>
      </w:r>
      <w:r w:rsidRPr="007F07BD">
        <w:rPr>
          <w:szCs w:val="19"/>
          <w:lang w:val="en-US"/>
        </w:rPr>
        <w:t>facts</w:t>
      </w:r>
      <w:r w:rsidRPr="00DD7226">
        <w:rPr>
          <w:szCs w:val="19"/>
          <w:lang w:val="en-US"/>
        </w:rPr>
        <w:t xml:space="preserve">, </w:t>
      </w:r>
      <w:r w:rsidRPr="007F07BD">
        <w:rPr>
          <w:szCs w:val="19"/>
          <w:lang w:val="en-US"/>
        </w:rPr>
        <w:t>without</w:t>
      </w:r>
      <w:r w:rsidRPr="00DD7226">
        <w:rPr>
          <w:szCs w:val="19"/>
          <w:lang w:val="en-US"/>
        </w:rPr>
        <w:t xml:space="preserve"> a </w:t>
      </w:r>
      <w:r w:rsidRPr="007F07BD">
        <w:rPr>
          <w:szCs w:val="19"/>
          <w:lang w:val="en-US"/>
        </w:rPr>
        <w:t>willingness</w:t>
      </w:r>
      <w:r w:rsidRPr="00DD7226">
        <w:rPr>
          <w:szCs w:val="19"/>
          <w:lang w:val="en-US"/>
        </w:rPr>
        <w:t xml:space="preserve"> to </w:t>
      </w:r>
      <w:r w:rsidRPr="007F07BD">
        <w:rPr>
          <w:szCs w:val="19"/>
          <w:lang w:val="en-US"/>
        </w:rPr>
        <w:t>admit</w:t>
      </w:r>
      <w:r w:rsidRPr="00DD7226">
        <w:rPr>
          <w:szCs w:val="19"/>
          <w:lang w:val="en-US"/>
        </w:rPr>
        <w:t xml:space="preserve"> new </w:t>
      </w:r>
      <w:r w:rsidRPr="007F07BD">
        <w:rPr>
          <w:szCs w:val="19"/>
          <w:lang w:val="en-US"/>
        </w:rPr>
        <w:t>information</w:t>
      </w:r>
      <w:r w:rsidRPr="00DD7226">
        <w:rPr>
          <w:szCs w:val="19"/>
          <w:lang w:val="en-US"/>
        </w:rPr>
        <w:t xml:space="preserve"> and </w:t>
      </w:r>
      <w:r w:rsidRPr="007F07BD">
        <w:rPr>
          <w:szCs w:val="19"/>
          <w:lang w:val="en-US"/>
        </w:rPr>
        <w:t>concede</w:t>
      </w:r>
      <w:r w:rsidRPr="00DD7226">
        <w:rPr>
          <w:szCs w:val="19"/>
          <w:lang w:val="en-US"/>
        </w:rPr>
        <w:t xml:space="preserve"> </w:t>
      </w:r>
      <w:r w:rsidRPr="007F07BD">
        <w:rPr>
          <w:szCs w:val="19"/>
          <w:lang w:val="en-US"/>
        </w:rPr>
        <w:t>that</w:t>
      </w:r>
      <w:r w:rsidRPr="00DD7226">
        <w:rPr>
          <w:szCs w:val="19"/>
          <w:lang w:val="en-US"/>
        </w:rPr>
        <w:t xml:space="preserve"> </w:t>
      </w:r>
      <w:r w:rsidRPr="007F07BD">
        <w:rPr>
          <w:szCs w:val="19"/>
          <w:lang w:val="en-US"/>
        </w:rPr>
        <w:t>your</w:t>
      </w:r>
      <w:r w:rsidRPr="00DD7226">
        <w:rPr>
          <w:szCs w:val="19"/>
          <w:lang w:val="en-US"/>
        </w:rPr>
        <w:t xml:space="preserve"> </w:t>
      </w:r>
      <w:r w:rsidRPr="007F07BD">
        <w:rPr>
          <w:szCs w:val="19"/>
          <w:lang w:val="en-US"/>
        </w:rPr>
        <w:t>opponent</w:t>
      </w:r>
      <w:r w:rsidRPr="00DD7226">
        <w:rPr>
          <w:szCs w:val="19"/>
          <w:lang w:val="en-US"/>
        </w:rPr>
        <w:t xml:space="preserve"> </w:t>
      </w:r>
      <w:r w:rsidRPr="007F07BD">
        <w:rPr>
          <w:szCs w:val="19"/>
          <w:lang w:val="en-US"/>
        </w:rPr>
        <w:t>might</w:t>
      </w:r>
      <w:r w:rsidRPr="00DD7226">
        <w:rPr>
          <w:szCs w:val="19"/>
          <w:lang w:val="en-US"/>
        </w:rPr>
        <w:t xml:space="preserve"> be </w:t>
      </w:r>
      <w:r w:rsidRPr="007F07BD">
        <w:rPr>
          <w:szCs w:val="19"/>
          <w:lang w:val="en-US"/>
        </w:rPr>
        <w:t>making</w:t>
      </w:r>
      <w:r w:rsidRPr="00DD7226">
        <w:rPr>
          <w:szCs w:val="19"/>
          <w:lang w:val="en-US"/>
        </w:rPr>
        <w:t xml:space="preserve"> a fair </w:t>
      </w:r>
      <w:r w:rsidRPr="007F07BD">
        <w:rPr>
          <w:szCs w:val="19"/>
          <w:lang w:val="en-US"/>
        </w:rPr>
        <w:t>point</w:t>
      </w:r>
      <w:r w:rsidRPr="00DD7226">
        <w:rPr>
          <w:szCs w:val="19"/>
          <w:lang w:val="en-US"/>
        </w:rPr>
        <w:t xml:space="preserve">, and </w:t>
      </w:r>
      <w:r w:rsidRPr="007F07BD">
        <w:rPr>
          <w:szCs w:val="19"/>
          <w:lang w:val="en-US"/>
        </w:rPr>
        <w:t>that</w:t>
      </w:r>
      <w:r w:rsidRPr="00DD7226">
        <w:rPr>
          <w:szCs w:val="19"/>
          <w:lang w:val="en-US"/>
        </w:rPr>
        <w:t xml:space="preserve"> </w:t>
      </w:r>
      <w:r w:rsidRPr="007F07BD">
        <w:rPr>
          <w:szCs w:val="19"/>
          <w:lang w:val="en-US"/>
        </w:rPr>
        <w:t>science</w:t>
      </w:r>
      <w:r w:rsidRPr="00DD7226">
        <w:rPr>
          <w:szCs w:val="19"/>
          <w:lang w:val="en-US"/>
        </w:rPr>
        <w:t xml:space="preserve"> and </w:t>
      </w:r>
      <w:r w:rsidRPr="007F07BD">
        <w:rPr>
          <w:szCs w:val="19"/>
          <w:lang w:val="en-US"/>
        </w:rPr>
        <w:t>reason</w:t>
      </w:r>
      <w:r w:rsidRPr="00DD7226">
        <w:rPr>
          <w:szCs w:val="19"/>
          <w:lang w:val="en-US"/>
        </w:rPr>
        <w:t xml:space="preserve"> matter, </w:t>
      </w:r>
      <w:r w:rsidRPr="007F07BD">
        <w:rPr>
          <w:szCs w:val="19"/>
          <w:lang w:val="en-US"/>
        </w:rPr>
        <w:t>then</w:t>
      </w:r>
      <w:r w:rsidRPr="00DD7226">
        <w:rPr>
          <w:szCs w:val="19"/>
          <w:lang w:val="en-US"/>
        </w:rPr>
        <w:t xml:space="preserve"> </w:t>
      </w:r>
      <w:r w:rsidRPr="007F07BD">
        <w:rPr>
          <w:szCs w:val="19"/>
          <w:lang w:val="en-US"/>
        </w:rPr>
        <w:t>we</w:t>
      </w:r>
      <w:r w:rsidRPr="00DD7226">
        <w:rPr>
          <w:szCs w:val="19"/>
          <w:lang w:val="en-US"/>
        </w:rPr>
        <w:t>’</w:t>
      </w:r>
      <w:r w:rsidRPr="007F07BD">
        <w:rPr>
          <w:szCs w:val="19"/>
          <w:lang w:val="en-US"/>
        </w:rPr>
        <w:t>re</w:t>
      </w:r>
      <w:r w:rsidRPr="00DD7226">
        <w:rPr>
          <w:szCs w:val="19"/>
          <w:lang w:val="en-US"/>
        </w:rPr>
        <w:t xml:space="preserve"> </w:t>
      </w:r>
      <w:r w:rsidRPr="007F07BD">
        <w:rPr>
          <w:szCs w:val="19"/>
          <w:lang w:val="en-US"/>
        </w:rPr>
        <w:lastRenderedPageBreak/>
        <w:t>going</w:t>
      </w:r>
      <w:r w:rsidRPr="00DD7226">
        <w:rPr>
          <w:szCs w:val="19"/>
          <w:lang w:val="en-US"/>
        </w:rPr>
        <w:t xml:space="preserve"> to </w:t>
      </w:r>
      <w:r w:rsidRPr="007F07BD">
        <w:rPr>
          <w:szCs w:val="19"/>
          <w:lang w:val="en-US"/>
        </w:rPr>
        <w:t>keep</w:t>
      </w:r>
      <w:r w:rsidRPr="00DD7226">
        <w:rPr>
          <w:szCs w:val="19"/>
          <w:lang w:val="en-US"/>
        </w:rPr>
        <w:t xml:space="preserve"> </w:t>
      </w:r>
      <w:r w:rsidRPr="007F07BD">
        <w:rPr>
          <w:szCs w:val="19"/>
          <w:lang w:val="en-US"/>
        </w:rPr>
        <w:t>talking</w:t>
      </w:r>
      <w:r w:rsidRPr="00DD7226">
        <w:rPr>
          <w:szCs w:val="19"/>
          <w:lang w:val="en-US"/>
        </w:rPr>
        <w:t xml:space="preserve"> </w:t>
      </w:r>
      <w:r w:rsidRPr="007F07BD">
        <w:rPr>
          <w:szCs w:val="19"/>
          <w:lang w:val="en-US"/>
        </w:rPr>
        <w:t>past</w:t>
      </w:r>
      <w:r w:rsidRPr="00DD7226">
        <w:rPr>
          <w:szCs w:val="19"/>
          <w:lang w:val="en-US"/>
        </w:rPr>
        <w:t xml:space="preserve"> </w:t>
      </w:r>
      <w:r w:rsidRPr="007F07BD">
        <w:rPr>
          <w:szCs w:val="19"/>
          <w:lang w:val="en-US"/>
        </w:rPr>
        <w:t>each</w:t>
      </w:r>
      <w:r w:rsidRPr="00DD7226">
        <w:rPr>
          <w:szCs w:val="19"/>
          <w:lang w:val="en-US"/>
        </w:rPr>
        <w:t xml:space="preserve"> </w:t>
      </w:r>
      <w:r w:rsidRPr="00432494">
        <w:rPr>
          <w:szCs w:val="19"/>
          <w:lang w:val="en-US"/>
        </w:rPr>
        <w:t>other.</w:t>
      </w:r>
      <w:r w:rsidR="000A59F3" w:rsidRPr="00432494">
        <w:rPr>
          <w:szCs w:val="19"/>
          <w:lang w:val="en-US"/>
        </w:rPr>
        <w:t>“</w:t>
      </w:r>
      <w:r w:rsidR="000B5A66" w:rsidRPr="00DD7226">
        <w:rPr>
          <w:szCs w:val="19"/>
          <w:lang w:val="en-US"/>
        </w:rPr>
        <w:t xml:space="preserve"> </w:t>
      </w:r>
      <w:r w:rsidR="000B5A66" w:rsidRPr="00DD7226">
        <w:rPr>
          <w:szCs w:val="19"/>
        </w:rPr>
        <w:t>(Obama</w:t>
      </w:r>
      <w:r w:rsidR="009F494A">
        <w:rPr>
          <w:szCs w:val="19"/>
        </w:rPr>
        <w:t xml:space="preserve">, </w:t>
      </w:r>
      <w:r w:rsidR="009F494A" w:rsidRPr="009F494A">
        <w:rPr>
          <w:szCs w:val="19"/>
        </w:rPr>
        <w:t>22.8.2022</w:t>
      </w:r>
      <w:r w:rsidR="009F494A">
        <w:rPr>
          <w:szCs w:val="19"/>
        </w:rPr>
        <w:t xml:space="preserve">, </w:t>
      </w:r>
      <w:r w:rsidR="0079342D" w:rsidRPr="0079342D">
        <w:rPr>
          <w:szCs w:val="19"/>
        </w:rPr>
        <w:t>https://obamawhitehouse.archives.gov/farewell</w:t>
      </w:r>
      <w:r w:rsidR="0079342D">
        <w:rPr>
          <w:szCs w:val="19"/>
        </w:rPr>
        <w:t>; H</w:t>
      </w:r>
      <w:r w:rsidR="00E00AAB" w:rsidRPr="00432494">
        <w:rPr>
          <w:iCs w:val="0"/>
          <w:szCs w:val="19"/>
        </w:rPr>
        <w:t>ervorhebung I.</w:t>
      </w:r>
      <w:r w:rsidR="007632D4" w:rsidRPr="00432494">
        <w:rPr>
          <w:iCs w:val="0"/>
          <w:szCs w:val="19"/>
        </w:rPr>
        <w:t>K)</w:t>
      </w:r>
    </w:p>
    <w:p w14:paraId="693AB76C" w14:textId="6517464D" w:rsidR="00D90988" w:rsidRPr="00DD7226" w:rsidRDefault="00D90988" w:rsidP="00DD6438">
      <w:r w:rsidRPr="00DD7226">
        <w:t>Um die Relevanz der Vorstellung von Filterblasen und Echokammern für die deutsche Politik systematischer zu prüfen, wurde für die Wahlperioden 18, 19 und 20 (bis August 2022) eine Suche im Dokumentations- und Informationssystem für Parlamentsmaterialien (DIP) des Deutschen Bundestages nach den Stichworten „blase“ und „Echokammer“ durchgeführt</w:t>
      </w:r>
      <w:r w:rsidR="000A055D" w:rsidRPr="00DD7226">
        <w:t xml:space="preserve"> und anschließend manuell um falsche Treffer bereinigt. Die verbliebenen Fundstellen umfassen Plenarprotokolle, Kleine Anf</w:t>
      </w:r>
      <w:r w:rsidR="00434C2F" w:rsidRPr="00DD7226">
        <w:t>ragen an die Bundesregierung sowie</w:t>
      </w:r>
      <w:r w:rsidR="000A055D" w:rsidRPr="00DD7226">
        <w:t xml:space="preserve"> Antworten der Bundesregierung auf solche Anfragen. Insge</w:t>
      </w:r>
      <w:r w:rsidR="00434C2F" w:rsidRPr="00DD7226">
        <w:t>sa</w:t>
      </w:r>
      <w:r w:rsidR="00627FAA" w:rsidRPr="00DD7226">
        <w:t>mt ist die Zahl der Funde mit 83</w:t>
      </w:r>
      <w:r w:rsidR="00434C2F" w:rsidRPr="00DD7226">
        <w:t xml:space="preserve"> </w:t>
      </w:r>
      <w:r w:rsidR="00063817">
        <w:t xml:space="preserve">(ohne Doppelungen) </w:t>
      </w:r>
      <w:r w:rsidR="00434C2F" w:rsidRPr="00DD7226">
        <w:t>nicht allzu hoch</w:t>
      </w:r>
      <w:r w:rsidR="000A055D" w:rsidRPr="00DD7226">
        <w:t>.</w:t>
      </w:r>
    </w:p>
    <w:p w14:paraId="401787A9" w14:textId="0B7035E2" w:rsidR="00D90988" w:rsidRPr="00DD7226" w:rsidRDefault="000A055D" w:rsidP="005A0C3C">
      <w:pPr>
        <w:pStyle w:val="Einzug05"/>
        <w:rPr>
          <w:szCs w:val="19"/>
        </w:rPr>
      </w:pPr>
      <w:r w:rsidRPr="00DD7226">
        <w:rPr>
          <w:szCs w:val="19"/>
        </w:rPr>
        <w:t>Dennoch lässt sich aufgrund einer genaueren Analyse der Fundstellen festhalten, dass sich im Deutschen Bundestag</w:t>
      </w:r>
      <w:r w:rsidR="007E6CC4" w:rsidRPr="00DD7226">
        <w:rPr>
          <w:szCs w:val="19"/>
        </w:rPr>
        <w:t xml:space="preserve"> die Vorstellung von Filterblasen und Echokammern etabliert</w:t>
      </w:r>
      <w:r w:rsidRPr="00DD7226">
        <w:rPr>
          <w:szCs w:val="19"/>
        </w:rPr>
        <w:t xml:space="preserve"> hat</w:t>
      </w:r>
      <w:r w:rsidR="007E6CC4" w:rsidRPr="00DD7226">
        <w:rPr>
          <w:szCs w:val="19"/>
        </w:rPr>
        <w:t>.</w:t>
      </w:r>
      <w:r w:rsidRPr="00DD7226">
        <w:rPr>
          <w:szCs w:val="19"/>
        </w:rPr>
        <w:t xml:space="preserve"> Damit ist nicht gemeint, </w:t>
      </w:r>
      <w:r w:rsidR="00627FAA" w:rsidRPr="00DD7226">
        <w:rPr>
          <w:szCs w:val="19"/>
        </w:rPr>
        <w:t>dass diese Vorstellung ständig aufgerufen wü</w:t>
      </w:r>
      <w:r w:rsidRPr="00DD7226">
        <w:rPr>
          <w:szCs w:val="19"/>
        </w:rPr>
        <w:t>rd</w:t>
      </w:r>
      <w:r w:rsidR="00627FAA" w:rsidRPr="00DD7226">
        <w:rPr>
          <w:szCs w:val="19"/>
        </w:rPr>
        <w:t>e oder unumstritten wäre</w:t>
      </w:r>
      <w:r w:rsidRPr="00DD7226">
        <w:rPr>
          <w:szCs w:val="19"/>
        </w:rPr>
        <w:t>, sondern lediglich, dass sie in unterschiedlichen thematischen Zusammenhängen auftaucht und das Verständnis, was jeweils gemeint ist, dabei im Wesentlichen vorausgesetzt wird.</w:t>
      </w:r>
    </w:p>
    <w:p w14:paraId="67666948" w14:textId="03BAA3A6" w:rsidR="00AA2232" w:rsidRPr="00DD7226" w:rsidRDefault="000A055D" w:rsidP="00DD6438">
      <w:pPr>
        <w:pStyle w:val="Einzug05"/>
      </w:pPr>
      <w:r w:rsidRPr="00DD7226">
        <w:t>Erstmals ausgeführt wurde dieses Verständnis</w:t>
      </w:r>
      <w:r w:rsidR="007E6CC4" w:rsidRPr="00DD7226">
        <w:t xml:space="preserve"> in einer Rede der Abgeordneten Tabea Rößner von Bündnis 90/</w:t>
      </w:r>
      <w:r w:rsidR="007E6CC4" w:rsidRPr="007F07BD">
        <w:t>Die</w:t>
      </w:r>
      <w:r w:rsidR="007E6CC4" w:rsidRPr="00DD7226">
        <w:t xml:space="preserve"> Grünen</w:t>
      </w:r>
      <w:r w:rsidR="00A0602B" w:rsidRPr="00DD7226">
        <w:t xml:space="preserve"> 2016 im Zusammenhang mit dem Thema Pressefreiheit und </w:t>
      </w:r>
      <w:r w:rsidR="00BB167A" w:rsidRPr="00DD7226">
        <w:t>dem Aufstieg des Rechtspopulismus</w:t>
      </w:r>
      <w:r w:rsidR="00A0602B" w:rsidRPr="00DD7226">
        <w:t>:</w:t>
      </w:r>
      <w:r w:rsidR="007E6CC4" w:rsidRPr="00DD7226">
        <w:t xml:space="preserve"> </w:t>
      </w:r>
    </w:p>
    <w:p w14:paraId="3674483A" w14:textId="1CCCE407" w:rsidR="008A55C3" w:rsidRPr="00DD7226" w:rsidRDefault="00BB167A" w:rsidP="005A0C3C">
      <w:pPr>
        <w:pStyle w:val="Zitat"/>
        <w:rPr>
          <w:szCs w:val="19"/>
        </w:rPr>
      </w:pPr>
      <w:r w:rsidRPr="007F07BD">
        <w:rPr>
          <w:szCs w:val="19"/>
        </w:rPr>
        <w:t>„</w:t>
      </w:r>
      <w:r w:rsidRPr="00DD7226">
        <w:rPr>
          <w:szCs w:val="19"/>
        </w:rPr>
        <w:t xml:space="preserve">Das Erstarken von Rechtspopulisten und die Abkehr von Werten, die </w:t>
      </w:r>
      <w:r w:rsidRPr="007F07BD">
        <w:rPr>
          <w:szCs w:val="19"/>
        </w:rPr>
        <w:t>f</w:t>
      </w:r>
      <w:r w:rsidR="00B56F57">
        <w:rPr>
          <w:szCs w:val="19"/>
        </w:rPr>
        <w:t>ü</w:t>
      </w:r>
      <w:r w:rsidRPr="007F07BD">
        <w:rPr>
          <w:szCs w:val="19"/>
        </w:rPr>
        <w:t>r</w:t>
      </w:r>
      <w:r w:rsidRPr="00DD7226">
        <w:rPr>
          <w:szCs w:val="19"/>
        </w:rPr>
        <w:t xml:space="preserve"> demokratische Gemeinschaften </w:t>
      </w:r>
      <w:r w:rsidRPr="007F07BD">
        <w:rPr>
          <w:szCs w:val="19"/>
        </w:rPr>
        <w:t>selbstverst</w:t>
      </w:r>
      <w:r w:rsidR="00B56F57">
        <w:rPr>
          <w:szCs w:val="19"/>
        </w:rPr>
        <w:t>ä</w:t>
      </w:r>
      <w:r w:rsidRPr="007F07BD">
        <w:rPr>
          <w:szCs w:val="19"/>
        </w:rPr>
        <w:t>ndlich</w:t>
      </w:r>
      <w:r w:rsidRPr="00DD7226">
        <w:rPr>
          <w:szCs w:val="19"/>
        </w:rPr>
        <w:t xml:space="preserve"> erschienen – auch diese Entwicklung hat </w:t>
      </w:r>
      <w:r w:rsidR="00B56F57" w:rsidRPr="007F07BD">
        <w:rPr>
          <w:szCs w:val="19"/>
        </w:rPr>
        <w:t>längst</w:t>
      </w:r>
      <w:r w:rsidRPr="00DD7226">
        <w:rPr>
          <w:szCs w:val="19"/>
        </w:rPr>
        <w:t xml:space="preserve"> das Stadium des Sich-Sorgen-Machens </w:t>
      </w:r>
      <w:r w:rsidR="00B56F57">
        <w:rPr>
          <w:szCs w:val="19"/>
        </w:rPr>
        <w:t>ü</w:t>
      </w:r>
      <w:r w:rsidRPr="007F07BD">
        <w:rPr>
          <w:szCs w:val="19"/>
        </w:rPr>
        <w:t>berschritten</w:t>
      </w:r>
      <w:r w:rsidRPr="00DD7226">
        <w:rPr>
          <w:szCs w:val="19"/>
        </w:rPr>
        <w:t xml:space="preserve">. Journalistinnen und Journalisten werden bei ihrer Arbeit </w:t>
      </w:r>
      <w:r w:rsidR="00B56F57" w:rsidRPr="007F07BD">
        <w:rPr>
          <w:szCs w:val="19"/>
        </w:rPr>
        <w:t>tätlich</w:t>
      </w:r>
      <w:r w:rsidRPr="00DD7226">
        <w:rPr>
          <w:szCs w:val="19"/>
        </w:rPr>
        <w:t xml:space="preserve"> angegriffen, bedroht und beleidigt. </w:t>
      </w:r>
      <w:r w:rsidR="00950318" w:rsidRPr="004802EE">
        <w:rPr>
          <w:szCs w:val="19"/>
        </w:rPr>
        <w:t>[…]</w:t>
      </w:r>
    </w:p>
    <w:p w14:paraId="4A6BB620" w14:textId="2BA940B7" w:rsidR="008A55C3" w:rsidRPr="00DD7226" w:rsidRDefault="008A55C3" w:rsidP="005A0C3C">
      <w:pPr>
        <w:pStyle w:val="Zitat"/>
        <w:rPr>
          <w:szCs w:val="19"/>
        </w:rPr>
      </w:pPr>
      <w:r w:rsidRPr="00DD7226">
        <w:rPr>
          <w:szCs w:val="19"/>
        </w:rPr>
        <w:t>[W]</w:t>
      </w:r>
      <w:proofErr w:type="spellStart"/>
      <w:r w:rsidR="00BB167A" w:rsidRPr="007F07BD">
        <w:rPr>
          <w:szCs w:val="19"/>
        </w:rPr>
        <w:t>ir</w:t>
      </w:r>
      <w:proofErr w:type="spellEnd"/>
      <w:r w:rsidR="00BB167A" w:rsidRPr="00DD7226">
        <w:rPr>
          <w:szCs w:val="19"/>
        </w:rPr>
        <w:t xml:space="preserve"> </w:t>
      </w:r>
      <w:r w:rsidR="00B56F57" w:rsidRPr="007F07BD">
        <w:rPr>
          <w:szCs w:val="19"/>
        </w:rPr>
        <w:t>müssen</w:t>
      </w:r>
      <w:r w:rsidR="00BB167A" w:rsidRPr="00DD7226">
        <w:rPr>
          <w:szCs w:val="19"/>
        </w:rPr>
        <w:t xml:space="preserve"> raus aus unserer </w:t>
      </w:r>
      <w:r w:rsidR="00BB167A" w:rsidRPr="007F07BD">
        <w:rPr>
          <w:i/>
          <w:iCs w:val="0"/>
          <w:szCs w:val="19"/>
        </w:rPr>
        <w:t>Wohlf</w:t>
      </w:r>
      <w:r w:rsidR="00B56F57">
        <w:rPr>
          <w:i/>
          <w:iCs w:val="0"/>
          <w:szCs w:val="19"/>
        </w:rPr>
        <w:t>ü</w:t>
      </w:r>
      <w:r w:rsidR="00BB167A" w:rsidRPr="007F07BD">
        <w:rPr>
          <w:i/>
          <w:iCs w:val="0"/>
          <w:szCs w:val="19"/>
        </w:rPr>
        <w:t>hlblase</w:t>
      </w:r>
      <w:r w:rsidR="00BB167A" w:rsidRPr="00DD7226">
        <w:rPr>
          <w:szCs w:val="19"/>
        </w:rPr>
        <w:t xml:space="preserve"> und mehr mit den Menschen reden. Das heißt nicht, sich den Rechtspopulisten anzubiedern, sondern das heißt, denjenigen, die zum Dialog bereit sind, unsere Politik mehr zu </w:t>
      </w:r>
      <w:r w:rsidR="00B56F57" w:rsidRPr="007F07BD">
        <w:rPr>
          <w:szCs w:val="19"/>
        </w:rPr>
        <w:t>erklären</w:t>
      </w:r>
      <w:r w:rsidR="00BB167A" w:rsidRPr="00DD7226">
        <w:rPr>
          <w:szCs w:val="19"/>
        </w:rPr>
        <w:t xml:space="preserve">. </w:t>
      </w:r>
    </w:p>
    <w:p w14:paraId="60553A37" w14:textId="6A3443A8" w:rsidR="00BB167A" w:rsidRPr="00DD7226" w:rsidRDefault="00BB167A" w:rsidP="005A0C3C">
      <w:pPr>
        <w:pStyle w:val="Zitat"/>
        <w:rPr>
          <w:szCs w:val="19"/>
        </w:rPr>
      </w:pPr>
      <w:r w:rsidRPr="00DD7226">
        <w:rPr>
          <w:szCs w:val="19"/>
        </w:rPr>
        <w:t xml:space="preserve">Angesichts der immensen </w:t>
      </w:r>
      <w:r w:rsidR="00B56F57" w:rsidRPr="007F07BD">
        <w:rPr>
          <w:szCs w:val="19"/>
        </w:rPr>
        <w:t>Veränderungen</w:t>
      </w:r>
      <w:r w:rsidRPr="00DD7226">
        <w:rPr>
          <w:szCs w:val="19"/>
        </w:rPr>
        <w:t xml:space="preserve"> im Informations- und Kommunikationsverhalten, angesichts von </w:t>
      </w:r>
      <w:r w:rsidRPr="00540A9F">
        <w:rPr>
          <w:i/>
          <w:iCs w:val="0"/>
          <w:szCs w:val="19"/>
        </w:rPr>
        <w:t>Filter Bubbles</w:t>
      </w:r>
      <w:r w:rsidRPr="00DD7226">
        <w:rPr>
          <w:szCs w:val="19"/>
        </w:rPr>
        <w:t xml:space="preserve"> und des rasanten technologischen Fortschritts frage ich mich: Wie kann dieser Dialog in Zukunft </w:t>
      </w:r>
      <w:r w:rsidR="00B56F57" w:rsidRPr="007F07BD">
        <w:rPr>
          <w:szCs w:val="19"/>
        </w:rPr>
        <w:t>überhaupt</w:t>
      </w:r>
      <w:r w:rsidRPr="00DD7226">
        <w:rPr>
          <w:szCs w:val="19"/>
        </w:rPr>
        <w:t xml:space="preserve"> noch </w:t>
      </w:r>
      <w:r w:rsidR="00B56F57" w:rsidRPr="007F07BD">
        <w:rPr>
          <w:szCs w:val="19"/>
        </w:rPr>
        <w:t>geführt</w:t>
      </w:r>
      <w:r w:rsidRPr="00DD7226">
        <w:rPr>
          <w:szCs w:val="19"/>
        </w:rPr>
        <w:t xml:space="preserve"> werden? Die Algorithmen von Facebook, Twitter &amp; Co</w:t>
      </w:r>
      <w:r w:rsidRPr="007F07BD">
        <w:rPr>
          <w:szCs w:val="19"/>
        </w:rPr>
        <w:t xml:space="preserve"> .</w:t>
      </w:r>
      <w:r w:rsidRPr="00DD7226">
        <w:rPr>
          <w:szCs w:val="19"/>
        </w:rPr>
        <w:t xml:space="preserve"> – heute wurden sie mehrfach angesprochen – </w:t>
      </w:r>
      <w:r w:rsidR="00B56F57" w:rsidRPr="007F07BD">
        <w:rPr>
          <w:szCs w:val="19"/>
        </w:rPr>
        <w:t>führen</w:t>
      </w:r>
      <w:r w:rsidRPr="00DD7226">
        <w:rPr>
          <w:szCs w:val="19"/>
        </w:rPr>
        <w:t xml:space="preserve"> dazu, dass wir immer tiefer in unsere </w:t>
      </w:r>
      <w:r w:rsidRPr="00540A9F">
        <w:rPr>
          <w:i/>
          <w:iCs w:val="0"/>
          <w:szCs w:val="19"/>
        </w:rPr>
        <w:t>Blasen</w:t>
      </w:r>
      <w:r w:rsidRPr="00DD7226">
        <w:rPr>
          <w:szCs w:val="19"/>
        </w:rPr>
        <w:t xml:space="preserve"> versinken. Gewinnorientierte Unternehmen sammeln nicht nur sensible Daten, sondern </w:t>
      </w:r>
      <w:r w:rsidR="00B56F57" w:rsidRPr="007F07BD">
        <w:rPr>
          <w:szCs w:val="19"/>
        </w:rPr>
        <w:t>verstärken</w:t>
      </w:r>
      <w:r w:rsidRPr="00DD7226">
        <w:rPr>
          <w:szCs w:val="19"/>
        </w:rPr>
        <w:t xml:space="preserve"> mit passgenauen Angeboten die digitale Isolation der Menschen. Menschliches Verhalten wird vorhersagbar und manipulierbar. </w:t>
      </w:r>
    </w:p>
    <w:p w14:paraId="2D580694" w14:textId="33B661BF" w:rsidR="00BB167A" w:rsidRPr="00DD7226" w:rsidRDefault="00BB167A" w:rsidP="005A0C3C">
      <w:pPr>
        <w:pStyle w:val="Zitat"/>
        <w:rPr>
          <w:szCs w:val="19"/>
        </w:rPr>
      </w:pPr>
      <w:r w:rsidRPr="00DD7226">
        <w:rPr>
          <w:szCs w:val="19"/>
        </w:rPr>
        <w:t xml:space="preserve">Der US-Wahlkampf hat es gezeigt: Mit </w:t>
      </w:r>
      <w:proofErr w:type="spellStart"/>
      <w:r w:rsidRPr="00DD7226">
        <w:rPr>
          <w:szCs w:val="19"/>
        </w:rPr>
        <w:t>Social</w:t>
      </w:r>
      <w:proofErr w:type="spellEnd"/>
      <w:r w:rsidRPr="00DD7226">
        <w:rPr>
          <w:szCs w:val="19"/>
        </w:rPr>
        <w:t xml:space="preserve"> Bots werden Meinungen beeinflusst. Minderheitenmeinungen</w:t>
      </w:r>
      <w:r w:rsidR="008A55C3" w:rsidRPr="00DD7226">
        <w:rPr>
          <w:szCs w:val="19"/>
        </w:rPr>
        <w:t xml:space="preserve"> </w:t>
      </w:r>
      <w:r w:rsidRPr="00DD7226">
        <w:rPr>
          <w:szCs w:val="19"/>
        </w:rPr>
        <w:t xml:space="preserve">werden zu Mehrheitsmeinungen aufgeblasen. </w:t>
      </w:r>
      <w:r w:rsidR="00B56F57" w:rsidRPr="007F07BD">
        <w:rPr>
          <w:szCs w:val="19"/>
        </w:rPr>
        <w:t>Künstliche</w:t>
      </w:r>
      <w:r w:rsidRPr="00DD7226">
        <w:rPr>
          <w:szCs w:val="19"/>
        </w:rPr>
        <w:t xml:space="preserve"> Intelligenz zieht Debatten auf ein Stammtischniveau und dominiert sie.</w:t>
      </w:r>
      <w:r w:rsidR="008A55C3" w:rsidRPr="007F07BD">
        <w:rPr>
          <w:szCs w:val="19"/>
        </w:rPr>
        <w:t>“</w:t>
      </w:r>
      <w:r w:rsidR="007F4188" w:rsidRPr="00DD7226">
        <w:rPr>
          <w:szCs w:val="19"/>
        </w:rPr>
        <w:t xml:space="preserve"> (Rößner 2016</w:t>
      </w:r>
      <w:r w:rsidR="00E00AAB">
        <w:rPr>
          <w:szCs w:val="19"/>
        </w:rPr>
        <w:t>; Hervorhebung I.K</w:t>
      </w:r>
      <w:r w:rsidR="007F4188" w:rsidRPr="00DD7226">
        <w:rPr>
          <w:szCs w:val="19"/>
        </w:rPr>
        <w:t>)</w:t>
      </w:r>
    </w:p>
    <w:p w14:paraId="1D374873" w14:textId="4E284FE9" w:rsidR="008A55C3" w:rsidRPr="00DD7226" w:rsidRDefault="008A55C3" w:rsidP="00DD6438">
      <w:r w:rsidRPr="00DD7226">
        <w:t>In diesem Redebeitrag finde</w:t>
      </w:r>
      <w:r w:rsidR="00051028" w:rsidRPr="00DD7226">
        <w:t>n sich diverse Bezüge, in die der – hier auf Englisch benutzte – Begriff der Filterblase gestellt wird</w:t>
      </w:r>
      <w:r w:rsidR="00CD3779" w:rsidRPr="00DD7226">
        <w:t xml:space="preserve">. Auf der einen Seite sind sie technischer Art und betreffen die Kommunikation auf digitalen Plattformen: </w:t>
      </w:r>
      <w:proofErr w:type="spellStart"/>
      <w:r w:rsidR="00CD3779" w:rsidRPr="00DD7226">
        <w:t>Social</w:t>
      </w:r>
      <w:proofErr w:type="spellEnd"/>
      <w:r w:rsidR="00CD3779" w:rsidRPr="00DD7226">
        <w:t xml:space="preserve"> Bots, </w:t>
      </w:r>
      <w:r w:rsidR="00CD3779" w:rsidRPr="007F07BD">
        <w:t>Künstliche</w:t>
      </w:r>
      <w:r w:rsidR="00CD3779" w:rsidRPr="00DD7226">
        <w:t xml:space="preserve"> Intelligenz, Algorithmen. Auf der anderen Seite betreffen sie soziale und speziell politische Phänomene und Ereignisse: die Manipulierbarkeit menschlichen Verhaltens, das Erstarken des Rechtspopulismus in Deutschland, de</w:t>
      </w:r>
      <w:r w:rsidR="00063817">
        <w:t>n</w:t>
      </w:r>
      <w:r w:rsidR="00CD3779" w:rsidRPr="00DD7226">
        <w:t xml:space="preserve"> US-Wahlkampf, aber auch eine Verwendung des Begriffs der Blase, die nicht direkt mit digitalen Plattformen zusammenhängt, nämlich das Stichwort der Wohlfühlblase.</w:t>
      </w:r>
    </w:p>
    <w:p w14:paraId="06689929" w14:textId="730443E0" w:rsidR="00434C2F" w:rsidRPr="00DD7226" w:rsidRDefault="002027E7" w:rsidP="005A0C3C">
      <w:pPr>
        <w:pStyle w:val="Einzug05"/>
        <w:rPr>
          <w:szCs w:val="19"/>
        </w:rPr>
      </w:pPr>
      <w:r w:rsidRPr="00DD7226">
        <w:rPr>
          <w:szCs w:val="19"/>
        </w:rPr>
        <w:lastRenderedPageBreak/>
        <w:t>In den folgenden Jahren</w:t>
      </w:r>
      <w:r w:rsidR="007F4188" w:rsidRPr="00DD7226">
        <w:rPr>
          <w:szCs w:val="19"/>
        </w:rPr>
        <w:t xml:space="preserve"> sind Verweise auf Filterblasen</w:t>
      </w:r>
      <w:r w:rsidR="00627FAA" w:rsidRPr="00DD7226">
        <w:rPr>
          <w:szCs w:val="19"/>
        </w:rPr>
        <w:t xml:space="preserve"> (n=33</w:t>
      </w:r>
      <w:r w:rsidR="00434C2F" w:rsidRPr="00DD7226">
        <w:rPr>
          <w:szCs w:val="19"/>
        </w:rPr>
        <w:t>)</w:t>
      </w:r>
      <w:r w:rsidR="007F4188" w:rsidRPr="00DD7226">
        <w:rPr>
          <w:szCs w:val="19"/>
        </w:rPr>
        <w:t xml:space="preserve"> oder auf den verwandten Begriff </w:t>
      </w:r>
      <w:r w:rsidR="00434C2F" w:rsidRPr="00DD7226">
        <w:rPr>
          <w:szCs w:val="19"/>
        </w:rPr>
        <w:t>der Echokammer</w:t>
      </w:r>
      <w:r w:rsidR="00627FAA" w:rsidRPr="00DD7226">
        <w:rPr>
          <w:szCs w:val="19"/>
        </w:rPr>
        <w:t xml:space="preserve"> (n=24)</w:t>
      </w:r>
      <w:r w:rsidR="00434C2F" w:rsidRPr="00DD7226">
        <w:rPr>
          <w:szCs w:val="19"/>
        </w:rPr>
        <w:t xml:space="preserve"> im Bundestag nicht</w:t>
      </w:r>
      <w:r w:rsidR="007F4188" w:rsidRPr="00DD7226">
        <w:rPr>
          <w:szCs w:val="19"/>
        </w:rPr>
        <w:t xml:space="preserve"> häufig.</w:t>
      </w:r>
      <w:r w:rsidR="00434C2F" w:rsidRPr="00DD7226">
        <w:rPr>
          <w:szCs w:val="19"/>
        </w:rPr>
        <w:t xml:space="preserve"> Was öfter auftaucht (n=50), ist allerdings die Rede von Blasen im weiteren Sinne einer Isolierung von anderen, nicht der eigenen Sicht entsprechenden Einflüssen. Diese Verwendung stützt sich offenbar auf die Metapher von der Filterblase und weitet diese aus – besonders gern als Vorwurf an die „Berliner Blase“, in der die Politik (des politischen Gegners) verortet wird. Dieser Gebrauch des Wortes Blase kommt vor der Rede von Rößner, die genauer auf Filterblasen eingeht, im Bundestag überhaupt nicht vor.</w:t>
      </w:r>
    </w:p>
    <w:p w14:paraId="450C32F8" w14:textId="7D739D10" w:rsidR="009A0C56" w:rsidRPr="00DD7226" w:rsidRDefault="00434C2F" w:rsidP="00E00AAB">
      <w:pPr>
        <w:pStyle w:val="Einzug05"/>
        <w:rPr>
          <w:szCs w:val="19"/>
        </w:rPr>
      </w:pPr>
      <w:r w:rsidRPr="00DD7226">
        <w:rPr>
          <w:szCs w:val="19"/>
        </w:rPr>
        <w:t xml:space="preserve">Aber auch, wo die ursprüngliche Verknüpfung mit </w:t>
      </w:r>
      <w:proofErr w:type="spellStart"/>
      <w:r w:rsidRPr="00DD7226">
        <w:rPr>
          <w:szCs w:val="19"/>
        </w:rPr>
        <w:t>Social</w:t>
      </w:r>
      <w:proofErr w:type="spellEnd"/>
      <w:r w:rsidRPr="00DD7226">
        <w:rPr>
          <w:szCs w:val="19"/>
        </w:rPr>
        <w:t xml:space="preserve"> Media erhalten bleibt, wird der Begriff der Blase in späteren Beiträgen</w:t>
      </w:r>
      <w:r w:rsidR="008B3EE9" w:rsidRPr="00DD7226">
        <w:rPr>
          <w:szCs w:val="19"/>
        </w:rPr>
        <w:t xml:space="preserve"> ohne weitere Erläuterung genutzt, </w:t>
      </w:r>
      <w:r w:rsidR="008B3EE9" w:rsidRPr="007F07BD">
        <w:rPr>
          <w:szCs w:val="19"/>
        </w:rPr>
        <w:t>d.h.</w:t>
      </w:r>
      <w:r w:rsidR="008B3EE9" w:rsidRPr="00DD7226">
        <w:rPr>
          <w:szCs w:val="19"/>
        </w:rPr>
        <w:t xml:space="preserve"> die bet</w:t>
      </w:r>
      <w:r w:rsidRPr="00DD7226">
        <w:rPr>
          <w:szCs w:val="19"/>
        </w:rPr>
        <w:t>reffenden Redner</w:t>
      </w:r>
      <w:r w:rsidR="007632D4">
        <w:rPr>
          <w:szCs w:val="19"/>
        </w:rPr>
        <w:t>/-</w:t>
      </w:r>
      <w:r w:rsidRPr="00DD7226">
        <w:rPr>
          <w:szCs w:val="19"/>
        </w:rPr>
        <w:t>innen</w:t>
      </w:r>
      <w:r w:rsidR="008B3EE9" w:rsidRPr="00DD7226">
        <w:rPr>
          <w:szCs w:val="19"/>
        </w:rPr>
        <w:t xml:space="preserve"> gehen offenbar davon aus, dass die Zuhörerschaft weiß, was damit gemeint ist. </w:t>
      </w:r>
      <w:r w:rsidR="00E85054" w:rsidRPr="00DD7226">
        <w:rPr>
          <w:szCs w:val="19"/>
        </w:rPr>
        <w:t xml:space="preserve">So </w:t>
      </w:r>
      <w:r w:rsidRPr="00DD7226">
        <w:rPr>
          <w:szCs w:val="19"/>
        </w:rPr>
        <w:t>konstatierte zum Beispiel 2022</w:t>
      </w:r>
      <w:r w:rsidR="002E6F75" w:rsidRPr="00DD7226">
        <w:rPr>
          <w:szCs w:val="19"/>
        </w:rPr>
        <w:t xml:space="preserve"> der Sozialdemokrat Ralph Stegner in einer Plenardebatte </w:t>
      </w:r>
      <w:r w:rsidR="002E6F75" w:rsidRPr="00DD7226">
        <w:rPr>
          <w:rFonts w:eastAsia="Times New Roman"/>
          <w:szCs w:val="19"/>
        </w:rPr>
        <w:t xml:space="preserve">zum Antrag der AfD-Fraktion zur Einsetzung eines Untersuchungsausschusses zum deutschen </w:t>
      </w:r>
      <w:proofErr w:type="spellStart"/>
      <w:r w:rsidR="002E6F75" w:rsidRPr="0054625D">
        <w:rPr>
          <w:rFonts w:eastAsia="Times New Roman"/>
          <w:szCs w:val="19"/>
        </w:rPr>
        <w:t>politisch-militärisch-zivilen</w:t>
      </w:r>
      <w:proofErr w:type="spellEnd"/>
      <w:r w:rsidR="002E6F75" w:rsidRPr="00DD7226">
        <w:rPr>
          <w:rFonts w:eastAsia="Times New Roman"/>
          <w:szCs w:val="19"/>
        </w:rPr>
        <w:t xml:space="preserve"> Engagement in Afghanistan 2001 bis 2021</w:t>
      </w:r>
      <w:r w:rsidR="008B3EE9" w:rsidRPr="00DD7226">
        <w:rPr>
          <w:szCs w:val="19"/>
        </w:rPr>
        <w:t>:</w:t>
      </w:r>
      <w:r w:rsidR="00E00AAB">
        <w:rPr>
          <w:szCs w:val="19"/>
        </w:rPr>
        <w:t xml:space="preserve"> </w:t>
      </w:r>
      <w:r w:rsidR="004712E6" w:rsidRPr="00DD7226">
        <w:rPr>
          <w:szCs w:val="19"/>
        </w:rPr>
        <w:t>„Eine moderne Außen- und Sicherheitspolitik ist anspruchsvoller als die Schwarz-Weiß-</w:t>
      </w:r>
      <w:r w:rsidR="00E00AAB">
        <w:rPr>
          <w:szCs w:val="19"/>
        </w:rPr>
        <w:t xml:space="preserve">Debatten in </w:t>
      </w:r>
      <w:proofErr w:type="spellStart"/>
      <w:r w:rsidR="00E00AAB">
        <w:rPr>
          <w:szCs w:val="19"/>
        </w:rPr>
        <w:t>Social</w:t>
      </w:r>
      <w:proofErr w:type="spellEnd"/>
      <w:r w:rsidR="00E00AAB">
        <w:rPr>
          <w:szCs w:val="19"/>
        </w:rPr>
        <w:t>-Media-Blasen</w:t>
      </w:r>
      <w:r w:rsidR="004712E6" w:rsidRPr="00DD7226">
        <w:rPr>
          <w:szCs w:val="19"/>
        </w:rPr>
        <w:t>“ (Stegner 2022)</w:t>
      </w:r>
      <w:r w:rsidR="00E00AAB">
        <w:rPr>
          <w:szCs w:val="19"/>
        </w:rPr>
        <w:t xml:space="preserve">. </w:t>
      </w:r>
      <w:r w:rsidR="002E6F75" w:rsidRPr="00DD7226">
        <w:rPr>
          <w:szCs w:val="19"/>
        </w:rPr>
        <w:t xml:space="preserve">Äußerungen wie diese deuten darauf hin, dass die Existenz von Filterblasen bei der Nutzung von </w:t>
      </w:r>
      <w:proofErr w:type="spellStart"/>
      <w:r w:rsidR="002E6F75" w:rsidRPr="00DD7226">
        <w:rPr>
          <w:szCs w:val="19"/>
        </w:rPr>
        <w:t>Social</w:t>
      </w:r>
      <w:proofErr w:type="spellEnd"/>
      <w:r w:rsidR="002E6F75" w:rsidRPr="00DD7226">
        <w:rPr>
          <w:szCs w:val="19"/>
        </w:rPr>
        <w:t xml:space="preserve">-Media-Plattformen inzwischen </w:t>
      </w:r>
      <w:r w:rsidR="00231AE5" w:rsidRPr="00DD7226">
        <w:rPr>
          <w:szCs w:val="19"/>
        </w:rPr>
        <w:t>als eine Art Hintergrundwissen in politischen Debatten vorausgesetzt w</w:t>
      </w:r>
      <w:r w:rsidR="00D81D50" w:rsidRPr="00DD7226">
        <w:rPr>
          <w:szCs w:val="19"/>
        </w:rPr>
        <w:t>erden kann</w:t>
      </w:r>
      <w:r w:rsidR="00231AE5" w:rsidRPr="00DD7226">
        <w:rPr>
          <w:szCs w:val="19"/>
        </w:rPr>
        <w:t>.</w:t>
      </w:r>
      <w:r w:rsidR="00C678A6" w:rsidRPr="00DD7226">
        <w:rPr>
          <w:szCs w:val="19"/>
        </w:rPr>
        <w:t xml:space="preserve"> </w:t>
      </w:r>
      <w:r w:rsidR="00D90988" w:rsidRPr="00DD7226">
        <w:rPr>
          <w:szCs w:val="19"/>
        </w:rPr>
        <w:t xml:space="preserve">Der Redner unterstellt hier, dass der, wörtlich genommen sehr </w:t>
      </w:r>
      <w:r w:rsidR="00D90988" w:rsidRPr="007F07BD">
        <w:rPr>
          <w:szCs w:val="19"/>
        </w:rPr>
        <w:t>merkwürdige</w:t>
      </w:r>
      <w:r w:rsidR="00D90988" w:rsidRPr="00DD7226">
        <w:rPr>
          <w:szCs w:val="19"/>
        </w:rPr>
        <w:t xml:space="preserve">, Begriff der </w:t>
      </w:r>
      <w:proofErr w:type="spellStart"/>
      <w:r w:rsidR="00D90988" w:rsidRPr="00DD7226">
        <w:rPr>
          <w:szCs w:val="19"/>
        </w:rPr>
        <w:t>Social</w:t>
      </w:r>
      <w:proofErr w:type="spellEnd"/>
      <w:r w:rsidR="00D90988" w:rsidRPr="00DD7226">
        <w:rPr>
          <w:szCs w:val="19"/>
        </w:rPr>
        <w:t>-Media-Blasen von allen, die die</w:t>
      </w:r>
      <w:r w:rsidR="00E85054" w:rsidRPr="00DD7226">
        <w:rPr>
          <w:szCs w:val="19"/>
        </w:rPr>
        <w:t>ser Rede folgen, verstanden werden kann</w:t>
      </w:r>
      <w:r w:rsidR="00170F82" w:rsidRPr="00DD7226">
        <w:rPr>
          <w:szCs w:val="19"/>
        </w:rPr>
        <w:t>.</w:t>
      </w:r>
    </w:p>
    <w:p w14:paraId="25A3891B" w14:textId="575D7947" w:rsidR="00170F82" w:rsidRPr="00DD7226" w:rsidRDefault="00170F82" w:rsidP="005A0C3C">
      <w:pPr>
        <w:pStyle w:val="Einzug05"/>
        <w:rPr>
          <w:szCs w:val="19"/>
        </w:rPr>
      </w:pPr>
      <w:r w:rsidRPr="00DD7226">
        <w:rPr>
          <w:szCs w:val="19"/>
        </w:rPr>
        <w:t xml:space="preserve">Verstehen ist dabei nicht mit Einverständnis gleichzusetzen. In den Plenardebatten weisen speziell Abgeordnete der AfD mehrmals die Rede von Filterblasen und Echokammern zurück. So wirft der AfD-Abgeordnete Martin Erwin Renner der Regierung etwa </w:t>
      </w:r>
      <w:r w:rsidRPr="007F07BD">
        <w:rPr>
          <w:szCs w:val="19"/>
        </w:rPr>
        <w:t>„</w:t>
      </w:r>
      <w:r w:rsidRPr="00DD7226">
        <w:rPr>
          <w:szCs w:val="19"/>
        </w:rPr>
        <w:t xml:space="preserve">einen </w:t>
      </w:r>
      <w:r w:rsidRPr="007F07BD">
        <w:rPr>
          <w:szCs w:val="19"/>
        </w:rPr>
        <w:t>Kaiserschmarren</w:t>
      </w:r>
      <w:r w:rsidRPr="00DD7226">
        <w:rPr>
          <w:szCs w:val="19"/>
        </w:rPr>
        <w:t xml:space="preserve">, bestehend aus den Teigfetzen </w:t>
      </w:r>
      <w:r w:rsidRPr="007F07BD">
        <w:rPr>
          <w:szCs w:val="19"/>
        </w:rPr>
        <w:t>‚</w:t>
      </w:r>
      <w:r w:rsidRPr="00DD7226">
        <w:rPr>
          <w:szCs w:val="19"/>
        </w:rPr>
        <w:t xml:space="preserve">Desinformation‘, </w:t>
      </w:r>
      <w:r w:rsidRPr="007F07BD">
        <w:rPr>
          <w:szCs w:val="19"/>
        </w:rPr>
        <w:t>‚</w:t>
      </w:r>
      <w:r w:rsidRPr="00DD7226">
        <w:rPr>
          <w:szCs w:val="19"/>
        </w:rPr>
        <w:t>Filterblasen‘ und anderen Begrifflichkeiten</w:t>
      </w:r>
      <w:r w:rsidRPr="007F07BD">
        <w:rPr>
          <w:szCs w:val="19"/>
        </w:rPr>
        <w:t>“</w:t>
      </w:r>
      <w:r w:rsidRPr="00DD7226">
        <w:rPr>
          <w:szCs w:val="19"/>
        </w:rPr>
        <w:t xml:space="preserve"> (Renner 2019) vor. Bemerkenswerterweise stützt er sich dabei auf ein Gutachten des </w:t>
      </w:r>
      <w:r w:rsidRPr="007F07BD">
        <w:rPr>
          <w:szCs w:val="19"/>
        </w:rPr>
        <w:t>Hans-Bredow-</w:t>
      </w:r>
      <w:r w:rsidR="00B56F57">
        <w:rPr>
          <w:szCs w:val="19"/>
        </w:rPr>
        <w:t>I</w:t>
      </w:r>
      <w:r w:rsidRPr="007F07BD">
        <w:rPr>
          <w:szCs w:val="19"/>
        </w:rPr>
        <w:t>nstituts</w:t>
      </w:r>
      <w:r w:rsidRPr="00DD7226">
        <w:rPr>
          <w:szCs w:val="19"/>
        </w:rPr>
        <w:t>, nämlich den Medien- und Kommunikationsb</w:t>
      </w:r>
      <w:r w:rsidR="003E7749" w:rsidRPr="00DD7226">
        <w:rPr>
          <w:szCs w:val="19"/>
        </w:rPr>
        <w:t>ericht der Bundesregierung 2018, demzufolge es kaum empirische Belege für die Existenz von Filterblasen gebe. Umstrittenes politisches Wissen wird hier also direkt mit wissenschaftlichem Wissen und mit Instrumenten wissenschaftlicher Politikberatung verknüpft. Damit stellt sich die Frage, wie diese Instrumente politische Vorstellungen von Filterblasen und Echokammern beeinflusst haben können.</w:t>
      </w:r>
    </w:p>
    <w:p w14:paraId="7E6EF3E1" w14:textId="6F91D55B" w:rsidR="009A0C56" w:rsidRPr="009A0C56" w:rsidRDefault="009A0C56" w:rsidP="005A0C3C">
      <w:pPr>
        <w:pStyle w:val="berschrift1"/>
      </w:pPr>
      <w:r w:rsidRPr="009A0C56">
        <w:t>Von wissenschaftlichen Gutachten zu politischem Wissen</w:t>
      </w:r>
      <w:r w:rsidR="00087BDF">
        <w:t xml:space="preserve"> über Filterblasen</w:t>
      </w:r>
    </w:p>
    <w:p w14:paraId="31762568" w14:textId="77777777" w:rsidR="003E7749" w:rsidRPr="00DD7226" w:rsidRDefault="009A0C56" w:rsidP="00DD6438">
      <w:r w:rsidRPr="00DD7226">
        <w:t>A</w:t>
      </w:r>
      <w:r w:rsidR="00231AE5" w:rsidRPr="00DD7226">
        <w:t xml:space="preserve">uf </w:t>
      </w:r>
      <w:r w:rsidR="003E7749" w:rsidRPr="00DD7226">
        <w:t>welchen Wegen könnte</w:t>
      </w:r>
      <w:r w:rsidR="00231AE5" w:rsidRPr="00DD7226">
        <w:t xml:space="preserve"> Wissen </w:t>
      </w:r>
      <w:r w:rsidR="003E7749" w:rsidRPr="00DD7226">
        <w:t xml:space="preserve">über Filterblasen und Echokammern </w:t>
      </w:r>
      <w:r w:rsidR="00231AE5" w:rsidRPr="00DD7226">
        <w:t>seinen Weg in die Politik gefunden haben, gerade angesichts der seit 201</w:t>
      </w:r>
      <w:r w:rsidR="00D81D50" w:rsidRPr="00DD7226">
        <w:t>5</w:t>
      </w:r>
      <w:r w:rsidR="00231AE5" w:rsidRPr="00DD7226">
        <w:t xml:space="preserve"> gehäuft erscheinenden empirischen Forschung, die für die Existenz solcher Blasen wenig Belege findet?</w:t>
      </w:r>
      <w:r w:rsidRPr="00DD7226">
        <w:t xml:space="preserve"> </w:t>
      </w:r>
      <w:r w:rsidR="003E7749" w:rsidRPr="00DD7226">
        <w:t xml:space="preserve">Lässt sich politisches Wissen über Filterblasen (und Echokammern) in der bundesdeutschen Politik auf den Einfluss wissenschaftlicher Politikberatung zurückführen oder muss man nach anderen Gründen dafür suchen, dass sich die Rede von diesen Phänomenen im Bundestag etabliert hat? </w:t>
      </w:r>
    </w:p>
    <w:p w14:paraId="10734AD5" w14:textId="12BE1F9C" w:rsidR="00855D17" w:rsidRPr="00DD7226" w:rsidRDefault="00855D17" w:rsidP="00422425">
      <w:pPr>
        <w:pStyle w:val="Einzug05"/>
        <w:spacing w:after="60"/>
        <w:rPr>
          <w:szCs w:val="19"/>
        </w:rPr>
      </w:pPr>
      <w:r w:rsidRPr="00DD7226">
        <w:rPr>
          <w:szCs w:val="19"/>
        </w:rPr>
        <w:t xml:space="preserve">Sucht man </w:t>
      </w:r>
      <w:r w:rsidR="00FE5563" w:rsidRPr="00DD7226">
        <w:rPr>
          <w:szCs w:val="19"/>
        </w:rPr>
        <w:t xml:space="preserve">im DIP </w:t>
      </w:r>
      <w:r w:rsidRPr="00DD7226">
        <w:rPr>
          <w:szCs w:val="19"/>
        </w:rPr>
        <w:t>nach Dokumenten, die der</w:t>
      </w:r>
      <w:r w:rsidR="003E7749" w:rsidRPr="00DD7226">
        <w:rPr>
          <w:szCs w:val="19"/>
        </w:rPr>
        <w:t xml:space="preserve"> wissenschaftlichen</w:t>
      </w:r>
      <w:r w:rsidRPr="00DD7226">
        <w:rPr>
          <w:szCs w:val="19"/>
        </w:rPr>
        <w:t xml:space="preserve"> Unterrichtung des Bundestages dienen, findet man mindestens vier Wege, auf denen die wissenschaftliche Auseinandersetzung mit der Frage von Filterblasen und Echokammern in den letzten Jahren in den Bundestag getragen wurde:</w:t>
      </w:r>
    </w:p>
    <w:p w14:paraId="0AC7736B" w14:textId="1B258E4F" w:rsidR="00855D17" w:rsidRPr="00DD7226" w:rsidRDefault="00855D17" w:rsidP="005A0C3C">
      <w:pPr>
        <w:pStyle w:val="Numberedlist"/>
        <w:rPr>
          <w:szCs w:val="19"/>
        </w:rPr>
      </w:pPr>
      <w:r w:rsidRPr="00DD7226">
        <w:rPr>
          <w:szCs w:val="19"/>
        </w:rPr>
        <w:t>Medien- und Kommunikationsbericht der Bundesregierung (2018 und 2021)</w:t>
      </w:r>
    </w:p>
    <w:p w14:paraId="6C9A0AF3" w14:textId="7D2BA752" w:rsidR="00855D17" w:rsidRPr="00DD7226" w:rsidRDefault="00855D17" w:rsidP="005A0C3C">
      <w:pPr>
        <w:pStyle w:val="Numberedlist"/>
        <w:rPr>
          <w:szCs w:val="19"/>
        </w:rPr>
      </w:pPr>
      <w:r w:rsidRPr="00DD7226">
        <w:rPr>
          <w:szCs w:val="19"/>
        </w:rPr>
        <w:t>Bericht der Enquete-Kommission Künstliche Intelligenz (2020)</w:t>
      </w:r>
    </w:p>
    <w:p w14:paraId="0EBEF452" w14:textId="2F21243D" w:rsidR="0001093C" w:rsidRPr="00DD7226" w:rsidRDefault="00063817" w:rsidP="005A0C3C">
      <w:pPr>
        <w:pStyle w:val="Numberedlist"/>
        <w:rPr>
          <w:szCs w:val="19"/>
        </w:rPr>
      </w:pPr>
      <w:r>
        <w:rPr>
          <w:szCs w:val="19"/>
        </w:rPr>
        <w:t>Zwölfter</w:t>
      </w:r>
      <w:r w:rsidR="0001093C" w:rsidRPr="00DD7226">
        <w:rPr>
          <w:szCs w:val="19"/>
        </w:rPr>
        <w:t xml:space="preserve"> Bericht der Beauftragten der Bundesregierung für Migration, Flüchtlinge und Integration (2019)</w:t>
      </w:r>
    </w:p>
    <w:p w14:paraId="30BA4BD8" w14:textId="779D34C3" w:rsidR="0001093C" w:rsidRPr="00DD7226" w:rsidRDefault="0001093C" w:rsidP="00422425">
      <w:pPr>
        <w:pStyle w:val="Numberedlist"/>
        <w:spacing w:after="60"/>
        <w:ind w:hanging="289"/>
        <w:rPr>
          <w:szCs w:val="19"/>
        </w:rPr>
      </w:pPr>
      <w:r w:rsidRPr="00DD7226">
        <w:rPr>
          <w:szCs w:val="19"/>
        </w:rPr>
        <w:lastRenderedPageBreak/>
        <w:t>16. Kinder- und Jugendbericht – Förderung demokratischer Bildung im Kindes- und Jugendalter (2020)</w:t>
      </w:r>
    </w:p>
    <w:p w14:paraId="4AB3ADAC" w14:textId="38028C68" w:rsidR="000478CA" w:rsidRPr="00DD7226" w:rsidRDefault="009A5E10" w:rsidP="00DD6438">
      <w:r w:rsidRPr="00DD7226">
        <w:t>Der Medien- und Kommunikationsbericht</w:t>
      </w:r>
      <w:r w:rsidR="00AB2081" w:rsidRPr="00DD7226">
        <w:t>, in dem die Bundesregierung den Bundestag über die jüngsten Entwicklungen der Medienlandschaft unterrichtet,</w:t>
      </w:r>
      <w:r w:rsidRPr="00DD7226">
        <w:t xml:space="preserve"> </w:t>
      </w:r>
      <w:r w:rsidR="00492EDE" w:rsidRPr="00DD7226">
        <w:t xml:space="preserve">existiert seit 1976, erschien aber nach 2008 erst wieder 2018 und 2021. Er </w:t>
      </w:r>
      <w:r w:rsidR="00AB2081" w:rsidRPr="00DD7226">
        <w:t xml:space="preserve">stützte sich 2018 auf ein Gutachten des </w:t>
      </w:r>
      <w:r w:rsidR="00AB2081" w:rsidRPr="007F07BD">
        <w:t>Hans-Bredow-Instituts</w:t>
      </w:r>
      <w:r w:rsidR="00AB2081" w:rsidRPr="00DD7226">
        <w:t xml:space="preserve"> für Medienforschung und 2021 auf ein Gut</w:t>
      </w:r>
      <w:r w:rsidR="00434C2F" w:rsidRPr="00DD7226">
        <w:t>achten mehrerer Wissenschaftler</w:t>
      </w:r>
      <w:r w:rsidR="007632D4">
        <w:t>/-</w:t>
      </w:r>
      <w:r w:rsidR="00AB2081" w:rsidRPr="00DD7226">
        <w:t xml:space="preserve">innen aus Medienforschung, Kommunikationswissenschaft, </w:t>
      </w:r>
      <w:r w:rsidR="00AB2081" w:rsidRPr="007F07BD">
        <w:t>Medienökonomi</w:t>
      </w:r>
      <w:r w:rsidR="0023072B">
        <w:t>e</w:t>
      </w:r>
      <w:r w:rsidR="00AB2081" w:rsidRPr="00DD7226">
        <w:t xml:space="preserve"> und Rechtswissenschaft. Beide Berichte sprechen Filterblasen an, erwähnen aber auch, dass deren Existenz umstritten ist. </w:t>
      </w:r>
    </w:p>
    <w:p w14:paraId="3A74FCE5" w14:textId="54D15609" w:rsidR="000478CA" w:rsidRPr="00DD7226" w:rsidRDefault="00492EDE" w:rsidP="005A0C3C">
      <w:pPr>
        <w:pStyle w:val="Einzug05"/>
        <w:rPr>
          <w:szCs w:val="19"/>
        </w:rPr>
      </w:pPr>
      <w:r w:rsidRPr="00DD7226">
        <w:rPr>
          <w:szCs w:val="19"/>
        </w:rPr>
        <w:t>Der Abschlussbericht der Enquete-Kommission</w:t>
      </w:r>
      <w:r w:rsidR="00AC14C3" w:rsidRPr="00AC14C3">
        <w:rPr>
          <w:szCs w:val="19"/>
        </w:rPr>
        <w:t xml:space="preserve"> </w:t>
      </w:r>
      <w:r w:rsidR="00AC14C3">
        <w:rPr>
          <w:szCs w:val="19"/>
        </w:rPr>
        <w:t>„</w:t>
      </w:r>
      <w:r w:rsidR="00AC14C3" w:rsidRPr="00DD7226">
        <w:rPr>
          <w:szCs w:val="19"/>
        </w:rPr>
        <w:t>Künstliche Intelligenz</w:t>
      </w:r>
      <w:r w:rsidR="00AC14C3">
        <w:rPr>
          <w:szCs w:val="19"/>
        </w:rPr>
        <w:t>“</w:t>
      </w:r>
      <w:r w:rsidR="00AC14C3" w:rsidRPr="00DD7226">
        <w:rPr>
          <w:szCs w:val="19"/>
        </w:rPr>
        <w:t xml:space="preserve"> </w:t>
      </w:r>
      <w:r w:rsidRPr="00DD7226">
        <w:rPr>
          <w:szCs w:val="19"/>
        </w:rPr>
        <w:t xml:space="preserve">des Bundestages stellt auf </w:t>
      </w:r>
      <w:r w:rsidR="00EB57D7" w:rsidRPr="00DD7226">
        <w:rPr>
          <w:szCs w:val="19"/>
        </w:rPr>
        <w:t xml:space="preserve">rund 800 </w:t>
      </w:r>
      <w:r w:rsidRPr="00DD7226">
        <w:rPr>
          <w:szCs w:val="19"/>
        </w:rPr>
        <w:t xml:space="preserve">Seiten die Ergebnisse von </w:t>
      </w:r>
      <w:r w:rsidR="0023072B">
        <w:rPr>
          <w:szCs w:val="19"/>
        </w:rPr>
        <w:t xml:space="preserve">sechs </w:t>
      </w:r>
      <w:r w:rsidR="00EB57D7" w:rsidRPr="00DD7226">
        <w:rPr>
          <w:szCs w:val="19"/>
        </w:rPr>
        <w:t>Projekt</w:t>
      </w:r>
      <w:r w:rsidRPr="00DD7226">
        <w:rPr>
          <w:szCs w:val="19"/>
        </w:rPr>
        <w:t xml:space="preserve">gruppen der </w:t>
      </w:r>
      <w:r w:rsidR="00EB57D7" w:rsidRPr="00DD7226">
        <w:rPr>
          <w:szCs w:val="19"/>
        </w:rPr>
        <w:t>Kommission dar, die sich mit</w:t>
      </w:r>
      <w:r w:rsidRPr="00DD7226">
        <w:rPr>
          <w:szCs w:val="19"/>
        </w:rPr>
        <w:t xml:space="preserve"> unterschiedlichen Aspekten der Verbreitung</w:t>
      </w:r>
      <w:r w:rsidR="00EB57D7" w:rsidRPr="00DD7226">
        <w:rPr>
          <w:szCs w:val="19"/>
        </w:rPr>
        <w:t xml:space="preserve"> von</w:t>
      </w:r>
      <w:r w:rsidRPr="00DD7226">
        <w:rPr>
          <w:szCs w:val="19"/>
        </w:rPr>
        <w:t xml:space="preserve"> Anwendunge</w:t>
      </w:r>
      <w:r w:rsidR="00EB57D7" w:rsidRPr="00DD7226">
        <w:rPr>
          <w:szCs w:val="19"/>
        </w:rPr>
        <w:t>n künstlicher Intelligenz befasst haben</w:t>
      </w:r>
      <w:r w:rsidRPr="00DD7226">
        <w:rPr>
          <w:szCs w:val="19"/>
        </w:rPr>
        <w:t>. Wie in allen Enquete-Kommissionen arbeiteten dabei Wissenschaftler</w:t>
      </w:r>
      <w:r w:rsidR="007632D4">
        <w:rPr>
          <w:szCs w:val="19"/>
        </w:rPr>
        <w:t>/-</w:t>
      </w:r>
      <w:r w:rsidRPr="00DD7226">
        <w:rPr>
          <w:szCs w:val="19"/>
        </w:rPr>
        <w:t xml:space="preserve">innen und Abgeordnete als Kommissionsmitglieder zusammen. Auf </w:t>
      </w:r>
      <w:r w:rsidR="00AB2081" w:rsidRPr="00DD7226">
        <w:rPr>
          <w:szCs w:val="19"/>
        </w:rPr>
        <w:t>das Thema</w:t>
      </w:r>
      <w:r w:rsidRPr="00DD7226">
        <w:rPr>
          <w:szCs w:val="19"/>
        </w:rPr>
        <w:t xml:space="preserve"> Filterblasen und Echokammern geht der Bericht</w:t>
      </w:r>
      <w:r w:rsidR="00AB2081" w:rsidRPr="00DD7226">
        <w:rPr>
          <w:szCs w:val="19"/>
        </w:rPr>
        <w:t xml:space="preserve"> im Teil zu Künstlicher Intelligenz und Medien</w:t>
      </w:r>
      <w:r w:rsidR="00A55CE3" w:rsidRPr="00DD7226">
        <w:rPr>
          <w:szCs w:val="19"/>
        </w:rPr>
        <w:t xml:space="preserve"> im Zusammenhang mit der Personalisierung von Medieninhalt</w:t>
      </w:r>
      <w:r w:rsidRPr="00DD7226">
        <w:rPr>
          <w:szCs w:val="19"/>
        </w:rPr>
        <w:t>en ei</w:t>
      </w:r>
      <w:r w:rsidR="00A55CE3" w:rsidRPr="00DD7226">
        <w:rPr>
          <w:szCs w:val="19"/>
        </w:rPr>
        <w:t>n</w:t>
      </w:r>
      <w:r w:rsidRPr="00DD7226">
        <w:rPr>
          <w:szCs w:val="19"/>
        </w:rPr>
        <w:t xml:space="preserve"> </w:t>
      </w:r>
      <w:r w:rsidR="00C7161C" w:rsidRPr="00DD7226">
        <w:rPr>
          <w:szCs w:val="19"/>
        </w:rPr>
        <w:t>(</w:t>
      </w:r>
      <w:r w:rsidR="00915062">
        <w:rPr>
          <w:szCs w:val="19"/>
        </w:rPr>
        <w:t>Deutscher Bundestag</w:t>
      </w:r>
      <w:r w:rsidR="00C7161C" w:rsidRPr="00DD7226">
        <w:rPr>
          <w:szCs w:val="19"/>
        </w:rPr>
        <w:t xml:space="preserve"> 2020</w:t>
      </w:r>
      <w:r w:rsidR="00DD7226">
        <w:rPr>
          <w:szCs w:val="19"/>
        </w:rPr>
        <w:t>,</w:t>
      </w:r>
      <w:r w:rsidR="00C7161C" w:rsidRPr="00DD7226">
        <w:rPr>
          <w:szCs w:val="19"/>
        </w:rPr>
        <w:t xml:space="preserve"> </w:t>
      </w:r>
      <w:r w:rsidR="00DD7226">
        <w:rPr>
          <w:szCs w:val="19"/>
        </w:rPr>
        <w:t xml:space="preserve">S. </w:t>
      </w:r>
      <w:r w:rsidRPr="00DD7226">
        <w:rPr>
          <w:szCs w:val="19"/>
        </w:rPr>
        <w:t>462f.)</w:t>
      </w:r>
      <w:r w:rsidR="00A55CE3" w:rsidRPr="00DD7226">
        <w:rPr>
          <w:szCs w:val="19"/>
        </w:rPr>
        <w:t xml:space="preserve">. Er verweist auf widersprüchliche empirische Forschungsergebnisse und stellt klar, dass die Kommission in Filterblasen nicht die eigentliche Ursache für Phänomene wie Hassrede, Populismus oder Fake News sieht, die Filterung in sozialen Medien aber ein Faktor sein könne, der in Kombination mit anderen zu solchen Effekten </w:t>
      </w:r>
      <w:r w:rsidR="00A55CE3" w:rsidRPr="007F07BD">
        <w:rPr>
          <w:szCs w:val="19"/>
        </w:rPr>
        <w:t>beitrage</w:t>
      </w:r>
      <w:r w:rsidR="00A55CE3" w:rsidRPr="00DD7226">
        <w:rPr>
          <w:szCs w:val="19"/>
        </w:rPr>
        <w:t xml:space="preserve">. </w:t>
      </w:r>
    </w:p>
    <w:p w14:paraId="57DFE46E" w14:textId="3C86726B" w:rsidR="000B5A66" w:rsidRPr="00DD7226" w:rsidRDefault="00A55CE3" w:rsidP="005A0C3C">
      <w:pPr>
        <w:pStyle w:val="Einzug05"/>
        <w:rPr>
          <w:szCs w:val="19"/>
        </w:rPr>
      </w:pPr>
      <w:r w:rsidRPr="00DD7226">
        <w:rPr>
          <w:szCs w:val="19"/>
        </w:rPr>
        <w:t>Der Bericht de</w:t>
      </w:r>
      <w:r w:rsidR="00FE5563" w:rsidRPr="00DD7226">
        <w:rPr>
          <w:szCs w:val="19"/>
        </w:rPr>
        <w:t>r Beauftragten für Migration,</w:t>
      </w:r>
      <w:r w:rsidRPr="00DD7226">
        <w:rPr>
          <w:szCs w:val="19"/>
        </w:rPr>
        <w:t xml:space="preserve"> Flüchtlinge</w:t>
      </w:r>
      <w:r w:rsidR="00FE5563" w:rsidRPr="00DD7226">
        <w:rPr>
          <w:szCs w:val="19"/>
        </w:rPr>
        <w:t xml:space="preserve"> und Integration wird von der Bundesregierung</w:t>
      </w:r>
      <w:r w:rsidR="00492EDE" w:rsidRPr="00DD7226">
        <w:rPr>
          <w:szCs w:val="19"/>
        </w:rPr>
        <w:t xml:space="preserve"> </w:t>
      </w:r>
      <w:r w:rsidR="00FE5563" w:rsidRPr="00DD7226">
        <w:rPr>
          <w:szCs w:val="19"/>
        </w:rPr>
        <w:t>seit 1991 etwa alle zwei Jahre veröffentlicht. Im</w:t>
      </w:r>
      <w:r w:rsidR="00063817">
        <w:rPr>
          <w:szCs w:val="19"/>
        </w:rPr>
        <w:t xml:space="preserve"> </w:t>
      </w:r>
      <w:r w:rsidR="00063817" w:rsidRPr="007F07BD">
        <w:rPr>
          <w:szCs w:val="19"/>
        </w:rPr>
        <w:t>Zwölften</w:t>
      </w:r>
      <w:r w:rsidR="00FE5563" w:rsidRPr="00DD7226">
        <w:rPr>
          <w:szCs w:val="19"/>
        </w:rPr>
        <w:t xml:space="preserve"> Bericht aus dem Jahr 2019 thematisiert das dritte K</w:t>
      </w:r>
      <w:r w:rsidR="00AC14C3">
        <w:rPr>
          <w:szCs w:val="19"/>
        </w:rPr>
        <w:t>apitel</w:t>
      </w:r>
      <w:r w:rsidR="00FE5563" w:rsidRPr="00DD7226">
        <w:rPr>
          <w:szCs w:val="19"/>
        </w:rPr>
        <w:t xml:space="preserve"> „Integration braucht Meinungs- und Perspektivenvielfalt“ insbesondere Hassrede und Fake News, die Besonderheiten digitaler Kommunikationsräume und die Bedeutung von Medienkompetenz. In diesem Zusammenhang werden</w:t>
      </w:r>
      <w:r w:rsidRPr="00DD7226">
        <w:rPr>
          <w:szCs w:val="19"/>
        </w:rPr>
        <w:t xml:space="preserve"> Filterblasen</w:t>
      </w:r>
      <w:r w:rsidR="00FE5563" w:rsidRPr="00DD7226">
        <w:rPr>
          <w:szCs w:val="19"/>
        </w:rPr>
        <w:t xml:space="preserve"> zunächst</w:t>
      </w:r>
      <w:r w:rsidRPr="00DD7226">
        <w:rPr>
          <w:szCs w:val="19"/>
        </w:rPr>
        <w:t xml:space="preserve"> als These und Echokammern als Bild</w:t>
      </w:r>
      <w:r w:rsidR="00FE5563" w:rsidRPr="00DD7226">
        <w:rPr>
          <w:szCs w:val="19"/>
        </w:rPr>
        <w:t xml:space="preserve"> bezeichnet</w:t>
      </w:r>
      <w:r w:rsidR="00C7161C" w:rsidRPr="00DD7226">
        <w:rPr>
          <w:szCs w:val="19"/>
        </w:rPr>
        <w:t xml:space="preserve"> (Bundesministerium für Familie</w:t>
      </w:r>
      <w:r w:rsidR="0023072B">
        <w:rPr>
          <w:szCs w:val="19"/>
        </w:rPr>
        <w:t>, Senioren, Frauen und Jugend</w:t>
      </w:r>
      <w:r w:rsidR="00C7161C" w:rsidRPr="00DD7226">
        <w:rPr>
          <w:szCs w:val="19"/>
        </w:rPr>
        <w:t xml:space="preserve"> 2019</w:t>
      </w:r>
      <w:r w:rsidR="00DD7226">
        <w:rPr>
          <w:szCs w:val="19"/>
        </w:rPr>
        <w:t>, S.</w:t>
      </w:r>
      <w:r w:rsidR="00676110" w:rsidRPr="00DD7226">
        <w:rPr>
          <w:szCs w:val="19"/>
        </w:rPr>
        <w:t xml:space="preserve"> 48f.)</w:t>
      </w:r>
      <w:r w:rsidR="00FE5563" w:rsidRPr="00DD7226">
        <w:rPr>
          <w:szCs w:val="19"/>
        </w:rPr>
        <w:t>. I</w:t>
      </w:r>
      <w:r w:rsidRPr="00DD7226">
        <w:rPr>
          <w:szCs w:val="19"/>
        </w:rPr>
        <w:t>m Anschluss</w:t>
      </w:r>
      <w:r w:rsidR="00FE5563" w:rsidRPr="00DD7226">
        <w:rPr>
          <w:szCs w:val="19"/>
        </w:rPr>
        <w:t xml:space="preserve"> daran wird</w:t>
      </w:r>
      <w:r w:rsidRPr="00DD7226">
        <w:rPr>
          <w:szCs w:val="19"/>
        </w:rPr>
        <w:t xml:space="preserve"> ihre Existenz </w:t>
      </w:r>
      <w:r w:rsidR="00FE5563" w:rsidRPr="00DD7226">
        <w:rPr>
          <w:szCs w:val="19"/>
        </w:rPr>
        <w:t>einerseits als unstrittig dargestellt, andererseits aber darauf hingewies</w:t>
      </w:r>
      <w:r w:rsidRPr="00DD7226">
        <w:rPr>
          <w:szCs w:val="19"/>
        </w:rPr>
        <w:t>en, dass ihr Ausmaß empirisch nicht geklärt sei.</w:t>
      </w:r>
      <w:r w:rsidR="000478CA" w:rsidRPr="00DD7226">
        <w:rPr>
          <w:szCs w:val="19"/>
        </w:rPr>
        <w:t xml:space="preserve"> Kurz darauf hält der Bericht</w:t>
      </w:r>
      <w:r w:rsidR="00FE5563" w:rsidRPr="00DD7226">
        <w:rPr>
          <w:szCs w:val="19"/>
        </w:rPr>
        <w:t xml:space="preserve"> allerdings</w:t>
      </w:r>
      <w:r w:rsidR="000478CA" w:rsidRPr="00DD7226">
        <w:rPr>
          <w:szCs w:val="19"/>
        </w:rPr>
        <w:t xml:space="preserve"> fest, dass sich „in Deutschland in den digitalen Medien um migrationsfeindliche, rechtspopulistische Echokammern ganze Informations- und Medienökosysteme herausgebildet“ (</w:t>
      </w:r>
      <w:r w:rsidR="00DD7226" w:rsidRPr="00DD7226">
        <w:rPr>
          <w:szCs w:val="19"/>
        </w:rPr>
        <w:t>Bundesministerium für Familie</w:t>
      </w:r>
      <w:r w:rsidR="0023072B">
        <w:rPr>
          <w:szCs w:val="19"/>
        </w:rPr>
        <w:t>, Senioren, Frauen und Jugend</w:t>
      </w:r>
      <w:r w:rsidR="00DD7226" w:rsidRPr="00DD7226">
        <w:rPr>
          <w:szCs w:val="19"/>
        </w:rPr>
        <w:t xml:space="preserve"> 2019</w:t>
      </w:r>
      <w:r w:rsidR="00DD7226">
        <w:rPr>
          <w:szCs w:val="19"/>
        </w:rPr>
        <w:t>, S.</w:t>
      </w:r>
      <w:r w:rsidR="000478CA" w:rsidRPr="00DD7226">
        <w:rPr>
          <w:szCs w:val="19"/>
        </w:rPr>
        <w:t xml:space="preserve"> 50) hätten.</w:t>
      </w:r>
    </w:p>
    <w:p w14:paraId="760338DB" w14:textId="229BF173" w:rsidR="000478CA" w:rsidRPr="00DD7226" w:rsidRDefault="000478CA" w:rsidP="005A0C3C">
      <w:pPr>
        <w:pStyle w:val="Einzug05"/>
        <w:rPr>
          <w:szCs w:val="19"/>
        </w:rPr>
      </w:pPr>
      <w:r w:rsidRPr="00DD7226">
        <w:rPr>
          <w:szCs w:val="19"/>
        </w:rPr>
        <w:t xml:space="preserve">Der </w:t>
      </w:r>
      <w:r w:rsidR="00676110" w:rsidRPr="00DD7226">
        <w:rPr>
          <w:szCs w:val="19"/>
        </w:rPr>
        <w:t xml:space="preserve">16. </w:t>
      </w:r>
      <w:r w:rsidRPr="00DD7226">
        <w:rPr>
          <w:szCs w:val="19"/>
        </w:rPr>
        <w:t xml:space="preserve">Kinder- und Jugendbericht, </w:t>
      </w:r>
      <w:r w:rsidR="00676110" w:rsidRPr="00DD7226">
        <w:rPr>
          <w:szCs w:val="19"/>
        </w:rPr>
        <w:t xml:space="preserve">im Auftrag der Bundesregierung </w:t>
      </w:r>
      <w:r w:rsidRPr="00DD7226">
        <w:rPr>
          <w:szCs w:val="19"/>
        </w:rPr>
        <w:t>verfasst von einer Sachverständigenkommission und einer Arbeitsgruppe des Deutsch</w:t>
      </w:r>
      <w:r w:rsidR="00676110" w:rsidRPr="00DD7226">
        <w:rPr>
          <w:szCs w:val="19"/>
        </w:rPr>
        <w:t>en Jugendinstituts, beschäftigt sich mit der Förderung demokratischer Bildung im Kindes- und Jugendalter. I</w:t>
      </w:r>
      <w:r w:rsidRPr="00DD7226">
        <w:rPr>
          <w:szCs w:val="19"/>
        </w:rPr>
        <w:t xml:space="preserve">n der vorangestellten Zusammenfassung </w:t>
      </w:r>
      <w:r w:rsidR="00676110" w:rsidRPr="00DD7226">
        <w:rPr>
          <w:szCs w:val="19"/>
        </w:rPr>
        <w:t xml:space="preserve">geht der Bericht </w:t>
      </w:r>
      <w:r w:rsidRPr="00DD7226">
        <w:rPr>
          <w:szCs w:val="19"/>
        </w:rPr>
        <w:t>in einem Unterabschnitt zu „Medien als digitaler Bildungsraum“ auf F</w:t>
      </w:r>
      <w:r w:rsidR="00676110" w:rsidRPr="00DD7226">
        <w:rPr>
          <w:szCs w:val="19"/>
        </w:rPr>
        <w:t>ilterblasen und Echokammern ein. Dabei werden keine Einschränkungen hinsichtlich ihrer</w:t>
      </w:r>
      <w:r w:rsidRPr="00DD7226">
        <w:rPr>
          <w:szCs w:val="19"/>
        </w:rPr>
        <w:t xml:space="preserve"> Existen</w:t>
      </w:r>
      <w:r w:rsidR="00676110" w:rsidRPr="00DD7226">
        <w:rPr>
          <w:szCs w:val="19"/>
        </w:rPr>
        <w:t xml:space="preserve">z oder Bedeutung gemacht, sondern Wissen über dieses Phänomen als grundlegend </w:t>
      </w:r>
      <w:r w:rsidR="007632D4">
        <w:rPr>
          <w:szCs w:val="19"/>
        </w:rPr>
        <w:t>erforderlich für mündige Bürger/-</w:t>
      </w:r>
      <w:r w:rsidR="00676110" w:rsidRPr="00DD7226">
        <w:rPr>
          <w:szCs w:val="19"/>
        </w:rPr>
        <w:t>innen eingeschätzt (</w:t>
      </w:r>
      <w:r w:rsidR="007D65C8" w:rsidRPr="007D65C8">
        <w:rPr>
          <w:szCs w:val="19"/>
        </w:rPr>
        <w:t>Bundesministerium für Familie</w:t>
      </w:r>
      <w:r w:rsidR="0023072B">
        <w:rPr>
          <w:szCs w:val="19"/>
        </w:rPr>
        <w:t>, Senioren, Frauen und Jugend</w:t>
      </w:r>
      <w:r w:rsidR="007D65C8" w:rsidRPr="007D65C8">
        <w:rPr>
          <w:szCs w:val="19"/>
        </w:rPr>
        <w:t xml:space="preserve"> 2019</w:t>
      </w:r>
      <w:r w:rsidR="007D65C8">
        <w:rPr>
          <w:szCs w:val="19"/>
        </w:rPr>
        <w:t xml:space="preserve">, </w:t>
      </w:r>
      <w:r w:rsidR="00676110" w:rsidRPr="00DD7226">
        <w:rPr>
          <w:szCs w:val="19"/>
        </w:rPr>
        <w:t>S. 57f.)</w:t>
      </w:r>
      <w:r w:rsidRPr="00DD7226">
        <w:rPr>
          <w:szCs w:val="19"/>
        </w:rPr>
        <w:t xml:space="preserve">. </w:t>
      </w:r>
      <w:r w:rsidR="00676110" w:rsidRPr="00DD7226">
        <w:rPr>
          <w:szCs w:val="19"/>
        </w:rPr>
        <w:t>Daneben liegt mit dem neunten Kapitel „Medien/</w:t>
      </w:r>
      <w:r w:rsidR="00676110" w:rsidRPr="007F07BD">
        <w:rPr>
          <w:szCs w:val="19"/>
        </w:rPr>
        <w:t>Digitale</w:t>
      </w:r>
      <w:r w:rsidR="00676110" w:rsidRPr="00DD7226">
        <w:rPr>
          <w:szCs w:val="19"/>
        </w:rPr>
        <w:t xml:space="preserve"> Welten“ eine ausführliche Darstellung des Themenkomplexes digitale Medien vor. </w:t>
      </w:r>
      <w:r w:rsidRPr="00DD7226">
        <w:rPr>
          <w:szCs w:val="19"/>
        </w:rPr>
        <w:t>Be</w:t>
      </w:r>
      <w:r w:rsidR="00676110" w:rsidRPr="00DD7226">
        <w:rPr>
          <w:szCs w:val="19"/>
        </w:rPr>
        <w:t>merkenswerterweise taucht in diesem</w:t>
      </w:r>
      <w:r w:rsidRPr="00DD7226">
        <w:rPr>
          <w:szCs w:val="19"/>
        </w:rPr>
        <w:t xml:space="preserve"> Kapitel de</w:t>
      </w:r>
      <w:r w:rsidR="00676110" w:rsidRPr="00DD7226">
        <w:rPr>
          <w:szCs w:val="19"/>
        </w:rPr>
        <w:t xml:space="preserve">s Berichtes, das sich mit diversen </w:t>
      </w:r>
      <w:r w:rsidR="00087A0A" w:rsidRPr="00DD7226">
        <w:rPr>
          <w:szCs w:val="19"/>
        </w:rPr>
        <w:t>Verweisen auf prominente soziologische</w:t>
      </w:r>
      <w:r w:rsidR="007632D4">
        <w:rPr>
          <w:szCs w:val="19"/>
        </w:rPr>
        <w:t xml:space="preserve"> Autor/-</w:t>
      </w:r>
      <w:r w:rsidR="00676110" w:rsidRPr="00DD7226">
        <w:rPr>
          <w:szCs w:val="19"/>
        </w:rPr>
        <w:t xml:space="preserve">innen, wie </w:t>
      </w:r>
      <w:r w:rsidR="00676110" w:rsidRPr="007F07BD">
        <w:rPr>
          <w:szCs w:val="19"/>
        </w:rPr>
        <w:t>z.B.</w:t>
      </w:r>
      <w:r w:rsidR="00676110" w:rsidRPr="00DD7226">
        <w:rPr>
          <w:szCs w:val="19"/>
        </w:rPr>
        <w:t xml:space="preserve"> Pierre Bourdieu oder Armin Nassehi,</w:t>
      </w:r>
      <w:r w:rsidR="00087A0A" w:rsidRPr="00DD7226">
        <w:rPr>
          <w:szCs w:val="19"/>
        </w:rPr>
        <w:t xml:space="preserve"> als wissenschaftlich fundiert ausweist, </w:t>
      </w:r>
      <w:r w:rsidR="00030A46" w:rsidRPr="00DD7226">
        <w:rPr>
          <w:szCs w:val="19"/>
        </w:rPr>
        <w:t>auf über 30 Seiten kein einziges Mal das Stichwort „Filterblase“ oder „Echokammer“ auf.</w:t>
      </w:r>
    </w:p>
    <w:p w14:paraId="7A361F2E" w14:textId="1E33D42C" w:rsidR="00627FAA" w:rsidRPr="00DD7226" w:rsidRDefault="00627FAA" w:rsidP="005A0C3C">
      <w:pPr>
        <w:pStyle w:val="Einzug05"/>
        <w:rPr>
          <w:szCs w:val="19"/>
        </w:rPr>
      </w:pPr>
      <w:r w:rsidRPr="00DD7226">
        <w:rPr>
          <w:szCs w:val="19"/>
        </w:rPr>
        <w:t>Neben dem Kinder- und Jugendbericht findet man über die DIP-Suche noch eine Reihe anderer wissenschaftlich unterfütterter Berichte zu verschiedenen Themen (</w:t>
      </w:r>
      <w:r w:rsidRPr="007F07BD">
        <w:rPr>
          <w:szCs w:val="19"/>
        </w:rPr>
        <w:t>z.B.</w:t>
      </w:r>
      <w:r w:rsidRPr="00DD7226">
        <w:rPr>
          <w:szCs w:val="19"/>
        </w:rPr>
        <w:t xml:space="preserve"> das Gutachten des </w:t>
      </w:r>
      <w:r w:rsidRPr="007F07BD">
        <w:rPr>
          <w:szCs w:val="19"/>
        </w:rPr>
        <w:t>Wissenschaftlichen</w:t>
      </w:r>
      <w:r w:rsidRPr="00DD7226">
        <w:rPr>
          <w:szCs w:val="19"/>
        </w:rPr>
        <w:t xml:space="preserve"> Beirats der </w:t>
      </w:r>
      <w:r w:rsidRPr="007F07BD">
        <w:rPr>
          <w:szCs w:val="19"/>
        </w:rPr>
        <w:t>Bunderegierung</w:t>
      </w:r>
      <w:r w:rsidRPr="00DD7226">
        <w:rPr>
          <w:szCs w:val="19"/>
        </w:rPr>
        <w:t xml:space="preserve"> </w:t>
      </w:r>
      <w:r w:rsidRPr="007F07BD">
        <w:rPr>
          <w:szCs w:val="19"/>
        </w:rPr>
        <w:t>Globale</w:t>
      </w:r>
      <w:r w:rsidRPr="00DD7226">
        <w:rPr>
          <w:szCs w:val="19"/>
        </w:rPr>
        <w:t xml:space="preserve"> Umweltveränderungen 2019 oder der </w:t>
      </w:r>
      <w:r w:rsidRPr="007F07BD">
        <w:rPr>
          <w:szCs w:val="19"/>
        </w:rPr>
        <w:t>Dritte</w:t>
      </w:r>
      <w:r w:rsidRPr="00DD7226">
        <w:rPr>
          <w:szCs w:val="19"/>
        </w:rPr>
        <w:t xml:space="preserve"> Gleichstellungsbericht der Bundesregierung 2021), die aus unterschiedlichen Gründen auch auf Filterblasen oder </w:t>
      </w:r>
      <w:r w:rsidRPr="00DD7226">
        <w:rPr>
          <w:szCs w:val="19"/>
        </w:rPr>
        <w:lastRenderedPageBreak/>
        <w:t xml:space="preserve">Echokammern zu sprechen kommen. In diesen Berichten fehlen ebenfalls Hinweise auf eine widersprüchliche empirische Forschungslage; auch sie vermitteln, ähnlich wie der </w:t>
      </w:r>
      <w:r w:rsidR="0023072B">
        <w:rPr>
          <w:szCs w:val="19"/>
        </w:rPr>
        <w:t xml:space="preserve">16. </w:t>
      </w:r>
      <w:r w:rsidRPr="00DD7226">
        <w:rPr>
          <w:szCs w:val="19"/>
        </w:rPr>
        <w:t>Kinder- und Jugendbericht, den Eindruck, dass es sich um zweifelsfrei existierende Phänomene mit potenziell problematischen Auswirkungen handelt.</w:t>
      </w:r>
    </w:p>
    <w:p w14:paraId="0DC30EAB" w14:textId="2BAE50FC" w:rsidR="00DC451B" w:rsidRPr="00DD7226" w:rsidRDefault="00087A0A" w:rsidP="005A0C3C">
      <w:pPr>
        <w:pStyle w:val="Einzug05"/>
        <w:rPr>
          <w:szCs w:val="19"/>
        </w:rPr>
      </w:pPr>
      <w:r w:rsidRPr="00DD7226">
        <w:rPr>
          <w:szCs w:val="19"/>
        </w:rPr>
        <w:t>Insgesamt lässt sich bilanzieren, dass d</w:t>
      </w:r>
      <w:r w:rsidR="00AD56DF" w:rsidRPr="00DD7226">
        <w:rPr>
          <w:szCs w:val="19"/>
        </w:rPr>
        <w:t>as Wissen, das über die genannten Berichte für politische Akteure</w:t>
      </w:r>
      <w:r w:rsidRPr="00DD7226">
        <w:rPr>
          <w:szCs w:val="19"/>
        </w:rPr>
        <w:t xml:space="preserve"> verfügbar gemacht wird, </w:t>
      </w:r>
      <w:r w:rsidR="00AD56DF" w:rsidRPr="00DD7226">
        <w:rPr>
          <w:szCs w:val="19"/>
        </w:rPr>
        <w:t xml:space="preserve">den aktuellen Forschungsstand zu Filterblasen und Echokammern </w:t>
      </w:r>
      <w:r w:rsidR="0052745E" w:rsidRPr="00DD7226">
        <w:rPr>
          <w:szCs w:val="19"/>
        </w:rPr>
        <w:t>i</w:t>
      </w:r>
      <w:r w:rsidRPr="00DD7226">
        <w:rPr>
          <w:szCs w:val="19"/>
        </w:rPr>
        <w:t>nsgesamt</w:t>
      </w:r>
      <w:r w:rsidR="0052745E" w:rsidRPr="00DD7226">
        <w:rPr>
          <w:szCs w:val="19"/>
        </w:rPr>
        <w:t xml:space="preserve"> durchaus auf</w:t>
      </w:r>
      <w:r w:rsidRPr="00DD7226">
        <w:rPr>
          <w:szCs w:val="19"/>
        </w:rPr>
        <w:t>greift</w:t>
      </w:r>
      <w:r w:rsidR="0052745E" w:rsidRPr="00DD7226">
        <w:rPr>
          <w:szCs w:val="19"/>
        </w:rPr>
        <w:t xml:space="preserve">. Außer im </w:t>
      </w:r>
      <w:r w:rsidR="0023072B">
        <w:rPr>
          <w:szCs w:val="19"/>
        </w:rPr>
        <w:t xml:space="preserve">16. </w:t>
      </w:r>
      <w:r w:rsidR="0052745E" w:rsidRPr="00DD7226">
        <w:rPr>
          <w:szCs w:val="19"/>
        </w:rPr>
        <w:t>Ki</w:t>
      </w:r>
      <w:r w:rsidRPr="00DD7226">
        <w:rPr>
          <w:szCs w:val="19"/>
        </w:rPr>
        <w:t xml:space="preserve">nder- und Jugendbericht wird der Forschungsstand </w:t>
      </w:r>
      <w:r w:rsidR="0052745E" w:rsidRPr="00DD7226">
        <w:rPr>
          <w:szCs w:val="19"/>
        </w:rPr>
        <w:t>relativ differenziert wiedergegeben</w:t>
      </w:r>
      <w:r w:rsidRPr="00DD7226">
        <w:rPr>
          <w:szCs w:val="19"/>
        </w:rPr>
        <w:t xml:space="preserve"> und die Existenz von Filterblasen und Echokammern nicht etwa als gesichertes, unumstrittenes wissenschaftliches Wissen dargestellt. Stattdessen findet man, w</w:t>
      </w:r>
      <w:r w:rsidR="0052745E" w:rsidRPr="00DD7226">
        <w:rPr>
          <w:szCs w:val="19"/>
        </w:rPr>
        <w:t>ie so oft, wenn es um wisse</w:t>
      </w:r>
      <w:r w:rsidRPr="00DD7226">
        <w:rPr>
          <w:szCs w:val="19"/>
        </w:rPr>
        <w:t xml:space="preserve">nschaftliches Wissen und wissenschaftliche Politikberatung geht </w:t>
      </w:r>
      <w:r w:rsidRPr="00DD7226">
        <w:rPr>
          <w:szCs w:val="19"/>
        </w:rPr>
        <w:fldChar w:fldCharType="begin"/>
      </w:r>
      <w:r w:rsidRPr="00DD7226">
        <w:rPr>
          <w:szCs w:val="19"/>
        </w:rPr>
        <w:instrText xml:space="preserve"> ADDIN ZOTERO_ITEM CSL_CITATION {"citationID":"ZWIVhy2X","properties":{"formattedCitation":"(Kusche 2008)","plainCitation":"(Kusche 2008)","noteIndex":0},"citationItems":[{"id":16,"uris":["http://zotero.org/users/6421307/items/I2WTSJUJ"],"itemData":{"id":16,"type":"book","event-place":"Wiesbaden","publisher":"VS Verlag für Sozialwissenschaften","publisher-place":"Wiesbaden","title":"Politikberatung und die Herstellung von Entscheidungssicherheit im politischen System","author":[{"family":"Kusche","given":"Isabel"}],"issued":{"date-parts":[["2008"]]}}}],"schema":"https://github.com/citation-style-language/schema/raw/master/csl-citation.json"} </w:instrText>
      </w:r>
      <w:r w:rsidRPr="00DD7226">
        <w:rPr>
          <w:szCs w:val="19"/>
        </w:rPr>
        <w:fldChar w:fldCharType="separate"/>
      </w:r>
      <w:r w:rsidRPr="00DD7226">
        <w:rPr>
          <w:rFonts w:cs="Open Sans"/>
          <w:szCs w:val="19"/>
        </w:rPr>
        <w:t>(Kusche 2008)</w:t>
      </w:r>
      <w:r w:rsidRPr="00DD7226">
        <w:rPr>
          <w:szCs w:val="19"/>
        </w:rPr>
        <w:fldChar w:fldCharType="end"/>
      </w:r>
      <w:r w:rsidRPr="00DD7226">
        <w:rPr>
          <w:szCs w:val="19"/>
        </w:rPr>
        <w:t xml:space="preserve">, </w:t>
      </w:r>
      <w:r w:rsidR="0052745E" w:rsidRPr="00DD7226">
        <w:rPr>
          <w:szCs w:val="19"/>
        </w:rPr>
        <w:t xml:space="preserve">in der Summe </w:t>
      </w:r>
      <w:r w:rsidRPr="00DD7226">
        <w:rPr>
          <w:szCs w:val="19"/>
        </w:rPr>
        <w:t>Darstellungen, die vermitteln</w:t>
      </w:r>
      <w:r w:rsidR="0052745E" w:rsidRPr="00DD7226">
        <w:rPr>
          <w:szCs w:val="19"/>
        </w:rPr>
        <w:t>, dass es unterschiedliche Forschungsergebnisse zu den betreffenden Phänomenen gibt.</w:t>
      </w:r>
      <w:r w:rsidRPr="00DD7226">
        <w:rPr>
          <w:szCs w:val="19"/>
        </w:rPr>
        <w:t xml:space="preserve"> Die Frage ist jedoch, wie an diese wissenschaftliche Unsicherheit politisch angeschlossen wird.</w:t>
      </w:r>
      <w:r w:rsidR="0052745E" w:rsidRPr="00DD7226">
        <w:rPr>
          <w:szCs w:val="19"/>
        </w:rPr>
        <w:t xml:space="preserve"> </w:t>
      </w:r>
      <w:r w:rsidRPr="00DD7226">
        <w:rPr>
          <w:szCs w:val="19"/>
        </w:rPr>
        <w:t xml:space="preserve">Immerhin </w:t>
      </w:r>
      <w:r w:rsidR="0052745E" w:rsidRPr="00DD7226">
        <w:rPr>
          <w:szCs w:val="19"/>
        </w:rPr>
        <w:t>scheint die Tatsache, dass es diese divergierenden Ergebnisse gibt,</w:t>
      </w:r>
      <w:r w:rsidRPr="00DD7226">
        <w:rPr>
          <w:szCs w:val="19"/>
        </w:rPr>
        <w:t xml:space="preserve"> interessierten politischen Akteuren</w:t>
      </w:r>
      <w:r w:rsidR="0052745E" w:rsidRPr="00DD7226">
        <w:rPr>
          <w:szCs w:val="19"/>
        </w:rPr>
        <w:t xml:space="preserve"> zu bestätigen, dass es sich um relevante </w:t>
      </w:r>
      <w:r w:rsidR="00FF4304" w:rsidRPr="00DD7226">
        <w:rPr>
          <w:szCs w:val="19"/>
        </w:rPr>
        <w:t>Probleme handelt – denn weshalb sonst würde dazu geforscht</w:t>
      </w:r>
      <w:r w:rsidR="00D81D50" w:rsidRPr="00DD7226">
        <w:rPr>
          <w:szCs w:val="19"/>
        </w:rPr>
        <w:t>?</w:t>
      </w:r>
      <w:r w:rsidR="00FF4304" w:rsidRPr="00DD7226">
        <w:rPr>
          <w:szCs w:val="19"/>
        </w:rPr>
        <w:t xml:space="preserve"> Insofern eröffnet das angebotene wissenschaftliche Wissen gleichermaßen die Möglichkeit, in der politischen Kommunikation von der Existenz von Filterblasen und Echokammern auszugehen – denn sie werden ja erforscht – als auch deren Existenz zu bestreiten</w:t>
      </w:r>
      <w:r w:rsidR="00EF1248" w:rsidRPr="00DD7226">
        <w:rPr>
          <w:szCs w:val="19"/>
        </w:rPr>
        <w:t>, da</w:t>
      </w:r>
      <w:r w:rsidR="00FF4304" w:rsidRPr="00DD7226">
        <w:rPr>
          <w:szCs w:val="19"/>
        </w:rPr>
        <w:t xml:space="preserve"> verschiedene empirische Ergebnisse in diese Richtung</w:t>
      </w:r>
      <w:r w:rsidR="00EF1248" w:rsidRPr="00DD7226">
        <w:rPr>
          <w:szCs w:val="19"/>
        </w:rPr>
        <w:t xml:space="preserve"> deuten</w:t>
      </w:r>
      <w:r w:rsidR="00FF4304" w:rsidRPr="00DD7226">
        <w:rPr>
          <w:szCs w:val="19"/>
        </w:rPr>
        <w:t xml:space="preserve">. Wenn in der Politik auf Filterblasen Bezug genommen wird, </w:t>
      </w:r>
      <w:r w:rsidR="00A73DDE" w:rsidRPr="00DD7226">
        <w:rPr>
          <w:szCs w:val="19"/>
        </w:rPr>
        <w:t xml:space="preserve">ist daher zu vermuten, dass diese Bezugnahmen in der </w:t>
      </w:r>
      <w:r w:rsidR="00A73DDE" w:rsidRPr="00DD7226">
        <w:rPr>
          <w:rStyle w:val="Hervorhebung"/>
          <w:szCs w:val="19"/>
        </w:rPr>
        <w:t>politischen</w:t>
      </w:r>
      <w:r w:rsidR="00A73DDE" w:rsidRPr="00DD7226">
        <w:rPr>
          <w:szCs w:val="19"/>
        </w:rPr>
        <w:t xml:space="preserve"> Kommunikation bestimmte Funktionen erfüllen.</w:t>
      </w:r>
    </w:p>
    <w:p w14:paraId="6C33C95A" w14:textId="04EF3B50" w:rsidR="00DC451B" w:rsidRPr="00DC451B" w:rsidRDefault="00087BDF" w:rsidP="005A0C3C">
      <w:pPr>
        <w:pStyle w:val="berschrift1"/>
      </w:pPr>
      <w:r>
        <w:t>Funktionen von politischem</w:t>
      </w:r>
      <w:r w:rsidR="00DC451B" w:rsidRPr="00DC451B">
        <w:t xml:space="preserve"> Wissen über Filterblasen</w:t>
      </w:r>
    </w:p>
    <w:p w14:paraId="62EA58C4" w14:textId="394170BC" w:rsidR="00DC451B" w:rsidRPr="00DD7226" w:rsidRDefault="00DC451B" w:rsidP="00DD6438">
      <w:r w:rsidRPr="00DD7226">
        <w:t>An dieser Stelle</w:t>
      </w:r>
      <w:r w:rsidR="00087A0A" w:rsidRPr="00DD7226">
        <w:t xml:space="preserve"> kommen </w:t>
      </w:r>
      <w:r w:rsidRPr="00DD7226">
        <w:t xml:space="preserve">unterschiedliche Theorieangebote in Frage, um Funktionen eines </w:t>
      </w:r>
      <w:r w:rsidRPr="00DD7226">
        <w:rPr>
          <w:rStyle w:val="Hervorhebung"/>
          <w:szCs w:val="19"/>
        </w:rPr>
        <w:t>politischen</w:t>
      </w:r>
      <w:r w:rsidRPr="00DD7226">
        <w:rPr>
          <w:i/>
          <w:iCs/>
        </w:rPr>
        <w:t xml:space="preserve"> </w:t>
      </w:r>
      <w:r w:rsidRPr="00DD7226">
        <w:t xml:space="preserve">Wissens über Filterblasen – im Unterschied zu wissenschaftlichem Wissen </w:t>
      </w:r>
      <w:r w:rsidR="000D5441" w:rsidRPr="00DD7226">
        <w:t xml:space="preserve">über einen möglichen Forschungsgegenstand – zu untersuchen. </w:t>
      </w:r>
      <w:r w:rsidR="00AC14C3">
        <w:t xml:space="preserve">Matthias Leonhard </w:t>
      </w:r>
      <w:r w:rsidR="000D5441" w:rsidRPr="00DD7226">
        <w:t xml:space="preserve">Maier </w:t>
      </w:r>
      <w:r w:rsidR="004954F5" w:rsidRPr="00DD7226">
        <w:fldChar w:fldCharType="begin"/>
      </w:r>
      <w:r w:rsidR="004954F5" w:rsidRPr="00DD7226">
        <w:instrText xml:space="preserve"> ADDIN ZOTERO_ITEM CSL_CITATION {"citationID":"kay56jOg","properties":{"formattedCitation":"(2003)","plainCitation":"(2003)","noteIndex":0},"citationItems":[{"id":12817,"uris":["http://zotero.org/users/6421307/items/A3I4BUYU"],"itemData":{"id":12817,"type":"chapter","container-title":"Wissen als Lernprozess. Wissenszentrierte Ansätze der Politikanalyse","event-place":"Wiesbaden","language":"de","page":"53","publisher":"Springer Fachmedien","publisher-place":"Wiesbaden","source":"Zotero","title":"Wissens- und ideenorientierte Ansätze in der Politikwissenschaft: Versuch einer systemati- schen Übersicht","author":[{"family":"Maier","given":"Matthias Leonhard"}],"editor":[{"family":"Maier","given":"Matthias Leonhard"},{"family":"Nullmeier","given":"Frank"},{"family":"Pritzlaff","given":"Tanja"},{"family":"Wiesner","given":"Achim"}],"issued":{"date-parts":[["2003"]]}},"label":"page","suppress-author":true}],"schema":"https://github.com/citation-style-language/schema/raw/master/csl-citation.json"} </w:instrText>
      </w:r>
      <w:r w:rsidR="004954F5" w:rsidRPr="00DD7226">
        <w:fldChar w:fldCharType="separate"/>
      </w:r>
      <w:r w:rsidR="004954F5" w:rsidRPr="00DD7226">
        <w:rPr>
          <w:rFonts w:cs="Open Sans"/>
        </w:rPr>
        <w:t>(2003)</w:t>
      </w:r>
      <w:r w:rsidR="004954F5" w:rsidRPr="00DD7226">
        <w:fldChar w:fldCharType="end"/>
      </w:r>
      <w:r w:rsidR="000D5441" w:rsidRPr="00DD7226">
        <w:t xml:space="preserve"> hat für die Politikwissenschaft drei grundlegende Theoriestränge unterschieden, die die Rolle von Wissen bzw. Ideen in der Politik zu bestimmen versuchen: erstens als </w:t>
      </w:r>
      <w:r w:rsidR="00F10E7C" w:rsidRPr="00DD7226">
        <w:t xml:space="preserve">individuelle Kognitionen, die die Wahl zwischen Entscheidungsalternativen orientieren; zweitens als in der Kommunikation gebrauchte Argumente; drittens als Wissensstrukturen, die bestimmte Politikfelder übergreifend prägen. Da ich mich bei meinen empirischen Beispielen auf Bundestagsdebatten gestützt habe, scheidet die erste Option im Weiteren aus. </w:t>
      </w:r>
      <w:r w:rsidR="00087A0A" w:rsidRPr="00DD7226">
        <w:t>Die dritte Option kommt ebenfalls nicht infrage</w:t>
      </w:r>
      <w:r w:rsidR="00557AA6" w:rsidRPr="00DD7226">
        <w:t>, da ein Wissen um Filterblasen und Echokammern nicht mit einem klar umris</w:t>
      </w:r>
      <w:r w:rsidR="00D76B9B" w:rsidRPr="00DD7226">
        <w:t>senen Politikfeld verknüpft ist und dieses insgesamt prägt</w:t>
      </w:r>
      <w:r w:rsidR="00557AA6" w:rsidRPr="00DD7226">
        <w:t xml:space="preserve">. </w:t>
      </w:r>
    </w:p>
    <w:p w14:paraId="55AF4761" w14:textId="10577E91" w:rsidR="00D81D50" w:rsidRPr="00DD7226" w:rsidRDefault="00D76B9B" w:rsidP="005A0C3C">
      <w:pPr>
        <w:pStyle w:val="Einzug05"/>
        <w:rPr>
          <w:szCs w:val="19"/>
        </w:rPr>
      </w:pPr>
      <w:r w:rsidRPr="00DD7226">
        <w:rPr>
          <w:szCs w:val="19"/>
        </w:rPr>
        <w:t>Das empirische Material aus dem Bundestag bietet Anhaltspunkte dafür, dass Filterblasen und Echokammern als Argument in der politischen Kommunikation und in der Auseinandersetzung mit dem politischen Gegner gebraucht werden. I</w:t>
      </w:r>
      <w:r w:rsidR="00D81D50" w:rsidRPr="00DD7226">
        <w:rPr>
          <w:szCs w:val="19"/>
        </w:rPr>
        <w:t>n den Redebeiträgen</w:t>
      </w:r>
      <w:r w:rsidRPr="00DD7226">
        <w:rPr>
          <w:szCs w:val="19"/>
        </w:rPr>
        <w:t xml:space="preserve"> aus dem B</w:t>
      </w:r>
      <w:r w:rsidR="00AC14C3">
        <w:rPr>
          <w:szCs w:val="19"/>
        </w:rPr>
        <w:t>undestag</w:t>
      </w:r>
      <w:r w:rsidR="00D81D50" w:rsidRPr="00DD7226">
        <w:rPr>
          <w:szCs w:val="19"/>
        </w:rPr>
        <w:t xml:space="preserve"> </w:t>
      </w:r>
      <w:r w:rsidRPr="00DD7226">
        <w:rPr>
          <w:szCs w:val="19"/>
        </w:rPr>
        <w:t>finden sich</w:t>
      </w:r>
      <w:r w:rsidR="00D81D50" w:rsidRPr="00DD7226">
        <w:rPr>
          <w:szCs w:val="19"/>
        </w:rPr>
        <w:t xml:space="preserve"> Hinwe</w:t>
      </w:r>
      <w:r w:rsidRPr="00DD7226">
        <w:rPr>
          <w:szCs w:val="19"/>
        </w:rPr>
        <w:t>ise darauf, dass die Frage der Existenz und</w:t>
      </w:r>
      <w:r w:rsidR="00D81D50" w:rsidRPr="00DD7226">
        <w:rPr>
          <w:szCs w:val="19"/>
        </w:rPr>
        <w:t xml:space="preserve"> Relevanz </w:t>
      </w:r>
      <w:r w:rsidRPr="00DD7226">
        <w:rPr>
          <w:szCs w:val="19"/>
        </w:rPr>
        <w:t xml:space="preserve">von Filterblasen und Echokammern </w:t>
      </w:r>
      <w:r w:rsidR="004D0A3E" w:rsidRPr="00DD7226">
        <w:rPr>
          <w:szCs w:val="19"/>
        </w:rPr>
        <w:t xml:space="preserve">im Zusammenhang mit digitalen Medien </w:t>
      </w:r>
      <w:r w:rsidR="00D81D50" w:rsidRPr="00DD7226">
        <w:rPr>
          <w:szCs w:val="19"/>
        </w:rPr>
        <w:t xml:space="preserve">mit einer parteipolitischen Konfliktlinie korrespondiert. </w:t>
      </w:r>
      <w:r w:rsidRPr="00DD7226">
        <w:rPr>
          <w:szCs w:val="19"/>
        </w:rPr>
        <w:t>Symptomatisch dafür ist</w:t>
      </w:r>
      <w:r w:rsidR="005E3763" w:rsidRPr="00DD7226">
        <w:rPr>
          <w:szCs w:val="19"/>
        </w:rPr>
        <w:t xml:space="preserve"> die</w:t>
      </w:r>
      <w:r w:rsidRPr="00DD7226">
        <w:rPr>
          <w:szCs w:val="19"/>
        </w:rPr>
        <w:t xml:space="preserve"> oben bereits zitierte Rede von Ralph Stegner</w:t>
      </w:r>
      <w:r w:rsidR="005E3763" w:rsidRPr="00DD7226">
        <w:rPr>
          <w:szCs w:val="19"/>
        </w:rPr>
        <w:t xml:space="preserve">. Wenn man sich </w:t>
      </w:r>
      <w:r w:rsidRPr="00DD7226">
        <w:rPr>
          <w:szCs w:val="19"/>
        </w:rPr>
        <w:t>alle</w:t>
      </w:r>
      <w:r w:rsidR="00692804" w:rsidRPr="00DD7226">
        <w:rPr>
          <w:szCs w:val="19"/>
        </w:rPr>
        <w:t xml:space="preserve"> </w:t>
      </w:r>
      <w:r w:rsidR="005E3763" w:rsidRPr="00DD7226">
        <w:rPr>
          <w:szCs w:val="19"/>
        </w:rPr>
        <w:t xml:space="preserve">Reden ansieht, in denen Filterblasen oder Echokammern angesprochen werden, zeigt sich, dass </w:t>
      </w:r>
      <w:r w:rsidRPr="00DD7226">
        <w:rPr>
          <w:szCs w:val="19"/>
        </w:rPr>
        <w:t>es wohl</w:t>
      </w:r>
      <w:r w:rsidR="00042D21" w:rsidRPr="00DD7226">
        <w:rPr>
          <w:szCs w:val="19"/>
        </w:rPr>
        <w:t xml:space="preserve"> kein Zufall ist, wenn Stegner „Schwarz-Weiß-Debatten in </w:t>
      </w:r>
      <w:proofErr w:type="spellStart"/>
      <w:r w:rsidR="00042D21" w:rsidRPr="00DD7226">
        <w:rPr>
          <w:szCs w:val="19"/>
        </w:rPr>
        <w:t>Social</w:t>
      </w:r>
      <w:proofErr w:type="spellEnd"/>
      <w:r w:rsidR="00042D21" w:rsidRPr="00DD7226">
        <w:rPr>
          <w:szCs w:val="19"/>
        </w:rPr>
        <w:t xml:space="preserve">-Media-Blasen“ ausgerechnet in Reaktion auf einen Antrag der AfD anspricht. Schon Rößner hatte in ihrer Rede sechs Jahre </w:t>
      </w:r>
      <w:r w:rsidR="00063817">
        <w:rPr>
          <w:szCs w:val="19"/>
        </w:rPr>
        <w:t>zuvor</w:t>
      </w:r>
      <w:r w:rsidR="00042D21" w:rsidRPr="00DD7226">
        <w:rPr>
          <w:szCs w:val="19"/>
        </w:rPr>
        <w:t xml:space="preserve"> die Problematik von Filterblasen </w:t>
      </w:r>
      <w:r w:rsidR="00692804" w:rsidRPr="00DD7226">
        <w:rPr>
          <w:szCs w:val="19"/>
        </w:rPr>
        <w:t xml:space="preserve">auf digitalen Plattformen </w:t>
      </w:r>
      <w:r w:rsidR="00042D21" w:rsidRPr="00DD7226">
        <w:rPr>
          <w:szCs w:val="19"/>
        </w:rPr>
        <w:t xml:space="preserve">nicht zuletzt in einen Zusammenhang mit dem Erstarken des Rechtspopulismus gestellt. </w:t>
      </w:r>
      <w:r w:rsidR="00692804" w:rsidRPr="00DD7226">
        <w:rPr>
          <w:szCs w:val="19"/>
        </w:rPr>
        <w:t xml:space="preserve">Die AfD </w:t>
      </w:r>
      <w:r w:rsidR="00C31260" w:rsidRPr="00DD7226">
        <w:rPr>
          <w:szCs w:val="19"/>
        </w:rPr>
        <w:t xml:space="preserve">wiederum </w:t>
      </w:r>
      <w:r w:rsidR="00692804" w:rsidRPr="00DD7226">
        <w:rPr>
          <w:szCs w:val="19"/>
        </w:rPr>
        <w:t>greift das Stichwort auf zweierlei Weise auf</w:t>
      </w:r>
      <w:r w:rsidR="00D5468A" w:rsidRPr="00DD7226">
        <w:rPr>
          <w:szCs w:val="19"/>
        </w:rPr>
        <w:t>. Zum Teil zitiert sie Akteure, die sie der Regierung zurechnet, mit Äußerungen zu Filterblasen und Echokammern, um diese zurückzuweisen</w:t>
      </w:r>
      <w:r w:rsidR="00881FE7" w:rsidRPr="00DD7226">
        <w:rPr>
          <w:szCs w:val="19"/>
        </w:rPr>
        <w:t xml:space="preserve"> </w:t>
      </w:r>
      <w:r w:rsidR="00881FE7" w:rsidRPr="00DD7226">
        <w:rPr>
          <w:szCs w:val="19"/>
        </w:rPr>
        <w:lastRenderedPageBreak/>
        <w:t>(</w:t>
      </w:r>
      <w:proofErr w:type="spellStart"/>
      <w:r w:rsidR="009538EE" w:rsidRPr="007F07BD">
        <w:rPr>
          <w:szCs w:val="19"/>
        </w:rPr>
        <w:t>Jongen</w:t>
      </w:r>
      <w:proofErr w:type="spellEnd"/>
      <w:r w:rsidR="009538EE" w:rsidRPr="00DD7226">
        <w:rPr>
          <w:szCs w:val="19"/>
        </w:rPr>
        <w:t xml:space="preserve"> 2019; </w:t>
      </w:r>
      <w:r w:rsidR="00881FE7" w:rsidRPr="00DD7226">
        <w:rPr>
          <w:szCs w:val="19"/>
        </w:rPr>
        <w:t>Renne</w:t>
      </w:r>
      <w:r w:rsidRPr="00DD7226">
        <w:rPr>
          <w:szCs w:val="19"/>
        </w:rPr>
        <w:t>r 2019). Das wurde oben am Beispiel des ausdrücklichen</w:t>
      </w:r>
      <w:r w:rsidR="00881FE7" w:rsidRPr="00DD7226">
        <w:rPr>
          <w:szCs w:val="19"/>
        </w:rPr>
        <w:t xml:space="preserve"> Verweis</w:t>
      </w:r>
      <w:r w:rsidRPr="00DD7226">
        <w:rPr>
          <w:szCs w:val="19"/>
        </w:rPr>
        <w:t>es (Renner 2019)</w:t>
      </w:r>
      <w:r w:rsidR="00881FE7" w:rsidRPr="00DD7226">
        <w:rPr>
          <w:szCs w:val="19"/>
        </w:rPr>
        <w:t xml:space="preserve"> auf das Gutachten des </w:t>
      </w:r>
      <w:r w:rsidR="00881FE7" w:rsidRPr="007F07BD">
        <w:rPr>
          <w:szCs w:val="19"/>
        </w:rPr>
        <w:t>Hans-Bredow-Institutes</w:t>
      </w:r>
      <w:r w:rsidRPr="00DD7226">
        <w:rPr>
          <w:szCs w:val="19"/>
        </w:rPr>
        <w:t xml:space="preserve"> illustriert</w:t>
      </w:r>
      <w:r w:rsidR="00D5468A" w:rsidRPr="00DD7226">
        <w:rPr>
          <w:szCs w:val="19"/>
        </w:rPr>
        <w:t xml:space="preserve">. Zum Teil greift </w:t>
      </w:r>
      <w:r w:rsidR="00C31260" w:rsidRPr="00DD7226">
        <w:rPr>
          <w:szCs w:val="19"/>
        </w:rPr>
        <w:t>die AfD</w:t>
      </w:r>
      <w:r w:rsidR="00D5468A" w:rsidRPr="00DD7226">
        <w:rPr>
          <w:szCs w:val="19"/>
        </w:rPr>
        <w:t xml:space="preserve"> die Stichworte</w:t>
      </w:r>
      <w:r w:rsidRPr="00DD7226">
        <w:rPr>
          <w:szCs w:val="19"/>
        </w:rPr>
        <w:t xml:space="preserve"> aber auch auf, löst sie</w:t>
      </w:r>
      <w:r w:rsidR="00D5468A" w:rsidRPr="00DD7226">
        <w:rPr>
          <w:szCs w:val="19"/>
        </w:rPr>
        <w:t xml:space="preserve"> aus der gedanklichen Verknüpfung mit </w:t>
      </w:r>
      <w:proofErr w:type="spellStart"/>
      <w:r w:rsidR="00D5468A" w:rsidRPr="00DD7226">
        <w:rPr>
          <w:szCs w:val="19"/>
        </w:rPr>
        <w:t>Social</w:t>
      </w:r>
      <w:proofErr w:type="spellEnd"/>
      <w:r w:rsidR="00D5468A" w:rsidRPr="00DD7226">
        <w:rPr>
          <w:szCs w:val="19"/>
        </w:rPr>
        <w:t xml:space="preserve"> Media, um den Vorwurf von Blasen und Echokammern</w:t>
      </w:r>
      <w:r w:rsidRPr="00DD7226">
        <w:rPr>
          <w:szCs w:val="19"/>
        </w:rPr>
        <w:t xml:space="preserve"> dann</w:t>
      </w:r>
      <w:r w:rsidR="00D5468A" w:rsidRPr="00DD7226">
        <w:rPr>
          <w:szCs w:val="19"/>
        </w:rPr>
        <w:t xml:space="preserve"> an die Politik in Berlin zu richten. So spricht Anton Friesen von der „soziokulturellen und ideologischen Berliner Filterblase“ (Friesen 2019)</w:t>
      </w:r>
      <w:r w:rsidR="00881FE7" w:rsidRPr="00DD7226">
        <w:rPr>
          <w:szCs w:val="19"/>
        </w:rPr>
        <w:t>.</w:t>
      </w:r>
    </w:p>
    <w:p w14:paraId="36C04665" w14:textId="59750334" w:rsidR="00C31260" w:rsidRPr="00DD7226" w:rsidRDefault="00D76B9B" w:rsidP="00AC14C3">
      <w:pPr>
        <w:pStyle w:val="Einzug05"/>
        <w:rPr>
          <w:szCs w:val="19"/>
        </w:rPr>
      </w:pPr>
      <w:r w:rsidRPr="00DD7226">
        <w:rPr>
          <w:szCs w:val="19"/>
        </w:rPr>
        <w:t>Die Ergebnisse der vorgestellten empirischen Analyse deuten also darauf hin, dass</w:t>
      </w:r>
      <w:r w:rsidR="00C31260" w:rsidRPr="00DD7226">
        <w:rPr>
          <w:szCs w:val="19"/>
        </w:rPr>
        <w:t xml:space="preserve"> die Vorstellung von Filterblasen und Echokammern in politischen Debatten in Deutschland als Deutungsrahmen genutzt</w:t>
      </w:r>
      <w:r w:rsidRPr="00DD7226">
        <w:rPr>
          <w:szCs w:val="19"/>
        </w:rPr>
        <w:t xml:space="preserve"> wird</w:t>
      </w:r>
      <w:r w:rsidR="00C31260" w:rsidRPr="00DD7226">
        <w:rPr>
          <w:szCs w:val="19"/>
        </w:rPr>
        <w:t>, um die politische Kommunikation der AfD – und implizit auch ihren Erfolg – einzuordnen. Daneben</w:t>
      </w:r>
      <w:r w:rsidR="004D0A3E" w:rsidRPr="00DD7226">
        <w:rPr>
          <w:szCs w:val="19"/>
        </w:rPr>
        <w:t>, und deutlich häufiger,</w:t>
      </w:r>
      <w:r w:rsidR="00C31260" w:rsidRPr="00DD7226">
        <w:rPr>
          <w:szCs w:val="19"/>
        </w:rPr>
        <w:t xml:space="preserve"> wird d</w:t>
      </w:r>
      <w:r w:rsidR="00413153" w:rsidRPr="00DD7226">
        <w:rPr>
          <w:szCs w:val="19"/>
        </w:rPr>
        <w:t xml:space="preserve">ie Vorstellung aber </w:t>
      </w:r>
      <w:r w:rsidR="00193952" w:rsidRPr="00DD7226">
        <w:rPr>
          <w:szCs w:val="19"/>
        </w:rPr>
        <w:t>auch</w:t>
      </w:r>
      <w:r w:rsidR="00413153" w:rsidRPr="00DD7226">
        <w:rPr>
          <w:szCs w:val="19"/>
        </w:rPr>
        <w:t xml:space="preserve"> als Metapher gebraucht, die über </w:t>
      </w:r>
      <w:proofErr w:type="spellStart"/>
      <w:r w:rsidR="00413153" w:rsidRPr="00DD7226">
        <w:rPr>
          <w:szCs w:val="19"/>
        </w:rPr>
        <w:t>Social</w:t>
      </w:r>
      <w:proofErr w:type="spellEnd"/>
      <w:r w:rsidR="00413153" w:rsidRPr="00DD7226">
        <w:rPr>
          <w:szCs w:val="19"/>
        </w:rPr>
        <w:t xml:space="preserve"> Media hinausreicht</w:t>
      </w:r>
      <w:r w:rsidR="00193952" w:rsidRPr="00DD7226">
        <w:rPr>
          <w:szCs w:val="19"/>
        </w:rPr>
        <w:t>, und zwar nicht nur von der AfD</w:t>
      </w:r>
      <w:r w:rsidR="00413153" w:rsidRPr="00DD7226">
        <w:rPr>
          <w:szCs w:val="19"/>
        </w:rPr>
        <w:t xml:space="preserve">. So konstatierte etwa Ralph Brinkhaus </w:t>
      </w:r>
      <w:r w:rsidR="00193952" w:rsidRPr="00DD7226">
        <w:rPr>
          <w:szCs w:val="19"/>
        </w:rPr>
        <w:t xml:space="preserve">von der CDU </w:t>
      </w:r>
      <w:r w:rsidR="00413153" w:rsidRPr="00DD7226">
        <w:rPr>
          <w:szCs w:val="19"/>
        </w:rPr>
        <w:t xml:space="preserve">in der Haushaltsdebatte 2019 mit Blick auf die Außenpolitik: „Ich glaube, wir wissen gar nicht, wie es momentan in dieser Welt aussieht. Wir sind hier in unserer bundesdeutschen Echokammer und diskutieren viele Dinge, die wichtig sind, teilweise auch Dinge, die nicht so wichtig sind. Aber die Welt um uns herum hat sich </w:t>
      </w:r>
      <w:r w:rsidR="00442315" w:rsidRPr="00DD7226">
        <w:rPr>
          <w:szCs w:val="19"/>
        </w:rPr>
        <w:t>verändert</w:t>
      </w:r>
      <w:r w:rsidR="00413153" w:rsidRPr="00DD7226">
        <w:rPr>
          <w:szCs w:val="19"/>
        </w:rPr>
        <w:t>“ (Brinkhaus 2019</w:t>
      </w:r>
      <w:r w:rsidR="00193952" w:rsidRPr="00DD7226">
        <w:rPr>
          <w:szCs w:val="19"/>
        </w:rPr>
        <w:t>)</w:t>
      </w:r>
      <w:r w:rsidR="00AC14C3">
        <w:rPr>
          <w:szCs w:val="19"/>
        </w:rPr>
        <w:t>.</w:t>
      </w:r>
    </w:p>
    <w:p w14:paraId="5E6F814E" w14:textId="656558CF" w:rsidR="004D0A3E" w:rsidRPr="00DD7226" w:rsidRDefault="00FC7617" w:rsidP="00DD6438">
      <w:pPr>
        <w:pStyle w:val="Einzug05"/>
      </w:pPr>
      <w:r w:rsidRPr="00DD7226">
        <w:t xml:space="preserve">In diesem verallgemeinerten Sinn steht die Vorstellung von Filterblasen oder Blasen bzw. Echokammern für als problematisch eingeschätzte Einschränkungen der Beobachtung. Sie steht für ein Wissen um </w:t>
      </w:r>
      <w:r w:rsidR="00384AD6" w:rsidRPr="00DD7226">
        <w:t xml:space="preserve">eine bestimmte Art von </w:t>
      </w:r>
      <w:r w:rsidRPr="00DD7226">
        <w:t>Nichtwissen</w:t>
      </w:r>
      <w:r w:rsidR="00384AD6" w:rsidRPr="00DD7226">
        <w:t>. Es ist vermeidbares Nichtwissen, insofern man Blasen platzen lassen und</w:t>
      </w:r>
      <w:r w:rsidR="004D0A3E" w:rsidRPr="00DD7226">
        <w:t xml:space="preserve"> aus Kammern heraustreten kann, so dass die Einschätzung, die angesprochenen Personen, Gruppen oder Organisationen befänden sich in einer Blase, immer als ein Vorwurf zu verstehen ist.</w:t>
      </w:r>
    </w:p>
    <w:p w14:paraId="29042D02" w14:textId="06715AC9" w:rsidR="0001717A" w:rsidRPr="00F10ACE" w:rsidRDefault="00384AD6" w:rsidP="005A0C3C">
      <w:pPr>
        <w:pStyle w:val="Einzug05"/>
      </w:pPr>
      <w:r w:rsidRPr="00DD7226">
        <w:rPr>
          <w:szCs w:val="19"/>
        </w:rPr>
        <w:t>Wenn die entsprechende Metapher</w:t>
      </w:r>
      <w:r w:rsidR="00966A81" w:rsidRPr="00DD7226">
        <w:rPr>
          <w:szCs w:val="19"/>
        </w:rPr>
        <w:t xml:space="preserve"> einmal etabliert ist, lässt sie sich im Prinzip also in den unterschiedlichsten thematischen Zusammenhängen verwenden. Tatsächlich fallen in der deutsche</w:t>
      </w:r>
      <w:r w:rsidR="004D0A3E" w:rsidRPr="00DD7226">
        <w:rPr>
          <w:szCs w:val="19"/>
        </w:rPr>
        <w:t xml:space="preserve">n politischen Debatte aber </w:t>
      </w:r>
      <w:r w:rsidR="00966A81" w:rsidRPr="00DD7226">
        <w:rPr>
          <w:szCs w:val="19"/>
        </w:rPr>
        <w:t xml:space="preserve">zwei Zusammenhänge besonders auf: </w:t>
      </w:r>
      <w:r w:rsidR="00F44E07" w:rsidRPr="00DD7226">
        <w:rPr>
          <w:szCs w:val="19"/>
        </w:rPr>
        <w:t>E</w:t>
      </w:r>
      <w:r w:rsidR="00966A81" w:rsidRPr="00DD7226">
        <w:rPr>
          <w:szCs w:val="19"/>
        </w:rPr>
        <w:t>rstens</w:t>
      </w:r>
      <w:r w:rsidR="00F44E07" w:rsidRPr="00DD7226">
        <w:rPr>
          <w:szCs w:val="19"/>
        </w:rPr>
        <w:t xml:space="preserve"> ist das</w:t>
      </w:r>
      <w:r w:rsidR="00966A81" w:rsidRPr="00DD7226">
        <w:rPr>
          <w:szCs w:val="19"/>
        </w:rPr>
        <w:t xml:space="preserve"> die Verbindung mit der AfD, der so vorgehalten werden kann, mutwillig an ihrer beschränkten Beobachtung</w:t>
      </w:r>
      <w:r w:rsidR="00F44E07" w:rsidRPr="00DD7226">
        <w:rPr>
          <w:szCs w:val="19"/>
        </w:rPr>
        <w:t xml:space="preserve">, an ihrem </w:t>
      </w:r>
      <w:r w:rsidR="00966A81" w:rsidRPr="00DD7226">
        <w:rPr>
          <w:szCs w:val="19"/>
        </w:rPr>
        <w:t xml:space="preserve">Nichtwissen </w:t>
      </w:r>
      <w:r w:rsidR="00F44E07" w:rsidRPr="00DD7226">
        <w:rPr>
          <w:szCs w:val="19"/>
        </w:rPr>
        <w:t>– da</w:t>
      </w:r>
      <w:r w:rsidR="004954F5" w:rsidRPr="00DD7226">
        <w:rPr>
          <w:szCs w:val="19"/>
        </w:rPr>
        <w:t>rüber, was eigentlich</w:t>
      </w:r>
      <w:r w:rsidR="00F44E07" w:rsidRPr="00DD7226">
        <w:rPr>
          <w:szCs w:val="19"/>
        </w:rPr>
        <w:t xml:space="preserve"> wichtig </w:t>
      </w:r>
      <w:r w:rsidR="00F44E07" w:rsidRPr="007F07BD">
        <w:rPr>
          <w:szCs w:val="19"/>
        </w:rPr>
        <w:t>ist</w:t>
      </w:r>
      <w:r w:rsidR="00F44E07" w:rsidRPr="00DD7226">
        <w:rPr>
          <w:szCs w:val="19"/>
        </w:rPr>
        <w:t xml:space="preserve"> in der Politik, was eigentlich Aufmerksamkeit verlangen würde – festzuhalten.</w:t>
      </w:r>
      <w:r w:rsidR="004954F5" w:rsidRPr="00DD7226">
        <w:rPr>
          <w:szCs w:val="19"/>
        </w:rPr>
        <w:t xml:space="preserve"> Zweitens ist das eben doch die Verknüpfung </w:t>
      </w:r>
      <w:r w:rsidR="00F44E07" w:rsidRPr="00DD7226">
        <w:rPr>
          <w:szCs w:val="19"/>
        </w:rPr>
        <w:t>mit</w:t>
      </w:r>
      <w:r w:rsidR="004954F5" w:rsidRPr="00DD7226">
        <w:rPr>
          <w:szCs w:val="19"/>
        </w:rPr>
        <w:t xml:space="preserve"> den Effekten von </w:t>
      </w:r>
      <w:proofErr w:type="spellStart"/>
      <w:r w:rsidR="004954F5" w:rsidRPr="00DD7226">
        <w:rPr>
          <w:szCs w:val="19"/>
        </w:rPr>
        <w:t>Social</w:t>
      </w:r>
      <w:proofErr w:type="spellEnd"/>
      <w:r w:rsidR="004954F5" w:rsidRPr="00DD7226">
        <w:rPr>
          <w:szCs w:val="19"/>
        </w:rPr>
        <w:t xml:space="preserve"> Media, wie sie</w:t>
      </w:r>
      <w:r w:rsidR="00F44E07" w:rsidRPr="00DD7226">
        <w:rPr>
          <w:szCs w:val="19"/>
        </w:rPr>
        <w:t xml:space="preserve"> in der Rede von Tabea Rößner ausgeführt wurde. Symptomatisch dafür ist </w:t>
      </w:r>
      <w:r w:rsidR="00F44E07" w:rsidRPr="007F07BD">
        <w:rPr>
          <w:szCs w:val="19"/>
        </w:rPr>
        <w:t>u.a.</w:t>
      </w:r>
      <w:r w:rsidR="00F44E07" w:rsidRPr="00DD7226">
        <w:rPr>
          <w:szCs w:val="19"/>
        </w:rPr>
        <w:t xml:space="preserve"> auch die </w:t>
      </w:r>
      <w:r w:rsidR="00160DAE" w:rsidRPr="00DD7226">
        <w:rPr>
          <w:szCs w:val="19"/>
        </w:rPr>
        <w:t>Antwort der Bundesregierung auf eine kleine Anfrage der FDP-Bundestagsfraktion, die sich um die Förderung der Medienkompetenz der Bevölkerung dreht</w:t>
      </w:r>
      <w:r w:rsidR="004954F5" w:rsidRPr="00DD7226">
        <w:rPr>
          <w:szCs w:val="19"/>
        </w:rPr>
        <w:t xml:space="preserve"> (Bundesregierung 2018b)</w:t>
      </w:r>
      <w:r w:rsidR="00F44E07" w:rsidRPr="00DD7226">
        <w:rPr>
          <w:szCs w:val="19"/>
        </w:rPr>
        <w:t xml:space="preserve">. Darin </w:t>
      </w:r>
      <w:r w:rsidR="00160DAE" w:rsidRPr="00DD7226">
        <w:rPr>
          <w:szCs w:val="19"/>
        </w:rPr>
        <w:t>wird Wissen über Filterblasen</w:t>
      </w:r>
      <w:r w:rsidR="00F44E07" w:rsidRPr="00DD7226">
        <w:rPr>
          <w:szCs w:val="19"/>
        </w:rPr>
        <w:t xml:space="preserve"> – also eben das Wissen um vermeidbares Nichtwissen –</w:t>
      </w:r>
      <w:r w:rsidR="00160DAE" w:rsidRPr="00DD7226">
        <w:rPr>
          <w:szCs w:val="19"/>
        </w:rPr>
        <w:t xml:space="preserve"> als Teil der erforderlichen Medienkompetenz </w:t>
      </w:r>
      <w:r w:rsidR="00A36927" w:rsidRPr="00DD7226">
        <w:rPr>
          <w:szCs w:val="19"/>
        </w:rPr>
        <w:t xml:space="preserve">benannt. Es wird damit ein Wissensdefizit mit Blick auf dieses und verwandte Phänomene im Zusammenhang mit digitalen Medienplattformen diagnostiziert, </w:t>
      </w:r>
      <w:r w:rsidR="00F44E07" w:rsidRPr="00DD7226">
        <w:rPr>
          <w:szCs w:val="19"/>
        </w:rPr>
        <w:t>ohne zu spezifizieren</w:t>
      </w:r>
      <w:r w:rsidR="00A16EEF" w:rsidRPr="00DD7226">
        <w:rPr>
          <w:szCs w:val="19"/>
        </w:rPr>
        <w:t>, wen es betrifft</w:t>
      </w:r>
      <w:r w:rsidR="00F44E07" w:rsidRPr="00DD7226">
        <w:rPr>
          <w:szCs w:val="19"/>
        </w:rPr>
        <w:t xml:space="preserve">. Gemeint sind </w:t>
      </w:r>
      <w:r w:rsidR="00A16EEF" w:rsidRPr="00DD7226">
        <w:rPr>
          <w:szCs w:val="19"/>
        </w:rPr>
        <w:t>poten</w:t>
      </w:r>
      <w:r w:rsidR="007632D4">
        <w:rPr>
          <w:szCs w:val="19"/>
        </w:rPr>
        <w:t xml:space="preserve">tiell also </w:t>
      </w:r>
      <w:r w:rsidR="007632D4" w:rsidRPr="007F07BD">
        <w:rPr>
          <w:szCs w:val="19"/>
        </w:rPr>
        <w:t>alle Medienkonsument</w:t>
      </w:r>
      <w:r w:rsidR="007632D4">
        <w:rPr>
          <w:szCs w:val="19"/>
        </w:rPr>
        <w:t>/-</w:t>
      </w:r>
      <w:r w:rsidR="00A16EEF" w:rsidRPr="00DD7226">
        <w:rPr>
          <w:szCs w:val="19"/>
        </w:rPr>
        <w:t>innen.</w:t>
      </w:r>
      <w:r w:rsidR="00F44E07" w:rsidRPr="00DD7226">
        <w:rPr>
          <w:szCs w:val="19"/>
        </w:rPr>
        <w:t xml:space="preserve"> Wenn man die beiden Schwerpunktsetzungen zusammen betrachtet, drängt sich aber auch der Eindruck auf, dass es insbe</w:t>
      </w:r>
      <w:r w:rsidR="007632D4">
        <w:rPr>
          <w:szCs w:val="19"/>
        </w:rPr>
        <w:t xml:space="preserve">sondere um </w:t>
      </w:r>
      <w:r w:rsidR="007632D4" w:rsidRPr="007F07BD">
        <w:rPr>
          <w:szCs w:val="19"/>
        </w:rPr>
        <w:t>jene Medienkonsument</w:t>
      </w:r>
      <w:r w:rsidR="007632D4">
        <w:rPr>
          <w:szCs w:val="19"/>
        </w:rPr>
        <w:t>/-</w:t>
      </w:r>
      <w:r w:rsidR="00F44E07" w:rsidRPr="00DD7226">
        <w:rPr>
          <w:szCs w:val="19"/>
        </w:rPr>
        <w:t xml:space="preserve">innen geht, die ansonsten </w:t>
      </w:r>
      <w:r w:rsidR="00F77968" w:rsidRPr="00DD7226">
        <w:rPr>
          <w:szCs w:val="19"/>
        </w:rPr>
        <w:t>Gefahr laufen könnten, ebenfalls in der Filterblase der AfD zu landen</w:t>
      </w:r>
      <w:r w:rsidR="00F77968">
        <w:t xml:space="preserve">. </w:t>
      </w:r>
    </w:p>
    <w:p w14:paraId="3A76043E" w14:textId="6D2D1245" w:rsidR="0001717A" w:rsidRPr="0001717A" w:rsidRDefault="0001717A" w:rsidP="005A0C3C">
      <w:pPr>
        <w:pStyle w:val="berschrift1"/>
      </w:pPr>
      <w:r w:rsidRPr="0001717A">
        <w:t>Schlussfolgerungen und Ausblick</w:t>
      </w:r>
    </w:p>
    <w:p w14:paraId="7522DBDF" w14:textId="68385415" w:rsidR="0001717A" w:rsidRPr="00DD7226" w:rsidRDefault="0001717A" w:rsidP="00DD6438">
      <w:r w:rsidRPr="00DD7226">
        <w:t>Was sich in dem</w:t>
      </w:r>
      <w:r w:rsidR="003E25E6" w:rsidRPr="00DD7226">
        <w:t xml:space="preserve">, </w:t>
      </w:r>
      <w:r w:rsidRPr="00DD7226">
        <w:t>zugegeben schmalen</w:t>
      </w:r>
      <w:r w:rsidR="003E25E6" w:rsidRPr="00DD7226">
        <w:t xml:space="preserve">, </w:t>
      </w:r>
      <w:r w:rsidRPr="00DD7226">
        <w:t>empirischen Material andeutet, das ich hier vorgestellt habe, ist</w:t>
      </w:r>
      <w:r w:rsidR="003E25E6" w:rsidRPr="00DD7226">
        <w:t>,</w:t>
      </w:r>
      <w:r w:rsidRPr="00DD7226">
        <w:t xml:space="preserve"> das</w:t>
      </w:r>
      <w:r w:rsidR="003E25E6" w:rsidRPr="00DD7226">
        <w:t>s</w:t>
      </w:r>
      <w:r w:rsidRPr="00DD7226">
        <w:t xml:space="preserve"> die Idee von Filterblasen und Echokammern </w:t>
      </w:r>
      <w:r w:rsidR="003E25E6" w:rsidRPr="00DD7226">
        <w:t xml:space="preserve">in der politischen Kommunikation einen anschlussfähigen Deutungsrahmen bietet, und zwar </w:t>
      </w:r>
      <w:r w:rsidRPr="00DD7226">
        <w:t xml:space="preserve">ganz unabhängig von der Frage </w:t>
      </w:r>
      <w:r w:rsidRPr="007F07BD">
        <w:t>ihrer empirischen Nachweisbarkeit</w:t>
      </w:r>
      <w:r w:rsidRPr="00DD7226">
        <w:t xml:space="preserve"> durch wissenschaftliche Forschung</w:t>
      </w:r>
      <w:r w:rsidR="003E25E6" w:rsidRPr="00DD7226">
        <w:t xml:space="preserve">. Dabei geht es um mehr als eine bloße Metapher, auch wenn derartige Verwendungsweisen ebenfalls vorkommen. Meine These ist, dass die Verknüpfung mit </w:t>
      </w:r>
      <w:proofErr w:type="spellStart"/>
      <w:r w:rsidR="003E25E6" w:rsidRPr="00DD7226">
        <w:t>Social</w:t>
      </w:r>
      <w:proofErr w:type="spellEnd"/>
      <w:r w:rsidR="003E25E6" w:rsidRPr="00DD7226">
        <w:t xml:space="preserve"> Media einerseits und mit dem Aufstieg der AfD andererseits insbesondere den älteren Parteien ein fle</w:t>
      </w:r>
      <w:r w:rsidR="003E25E6" w:rsidRPr="00DD7226">
        <w:lastRenderedPageBreak/>
        <w:t xml:space="preserve">xibles Deutungsschema zur Verfügung stellt, </w:t>
      </w:r>
      <w:r w:rsidR="00A250F2" w:rsidRPr="00DD7226">
        <w:t xml:space="preserve">mit </w:t>
      </w:r>
      <w:r w:rsidR="003E25E6" w:rsidRPr="00DD7226">
        <w:t xml:space="preserve">dem je nach Bedarf die AfD und/oder die Funktionsweise von </w:t>
      </w:r>
      <w:proofErr w:type="spellStart"/>
      <w:r w:rsidR="003E25E6" w:rsidRPr="00DD7226">
        <w:t>Social</w:t>
      </w:r>
      <w:proofErr w:type="spellEnd"/>
      <w:r w:rsidR="003E25E6" w:rsidRPr="00DD7226">
        <w:t xml:space="preserve"> Media dafür verantwortlich gemacht werden können, dass </w:t>
      </w:r>
      <w:r w:rsidR="00A250F2" w:rsidRPr="00DD7226">
        <w:t>Teile des politischen Publikums, das ja schon seit dem Zeitalter der Massenmedien ein medial vermitteltes Publikum, also ein Publikum der Medienkonsument</w:t>
      </w:r>
      <w:r w:rsidR="007632D4">
        <w:t>/-</w:t>
      </w:r>
      <w:r w:rsidR="00A250F2" w:rsidRPr="00DD7226">
        <w:t xml:space="preserve">innen ist, von etablierten politischen Akteuren nicht mehr erreicht werden können. Dieser nicht klar abgrenzbare Teil des Publikums, der in Form von Wählerstimmen für die AfD oder der Teilnahme an </w:t>
      </w:r>
      <w:r w:rsidR="00BA1A89" w:rsidRPr="00DD7226">
        <w:t>Demonstrationen gegen Corona-Schutzmaßnahmen – oder bald vielleicht gegen die Energiepolitik der Bundesregierung – sichtbar wird, steht für die Möglichkeit, dass das Publikum die etablierten demokratische</w:t>
      </w:r>
      <w:r w:rsidR="00403759" w:rsidRPr="00DD7226">
        <w:t>n</w:t>
      </w:r>
      <w:r w:rsidR="00BA1A89" w:rsidRPr="00DD7226">
        <w:t xml:space="preserve"> Prozesse grundsätzlich ablehnen kann. Es ist für politische Akteure, die es gewohnt sind im Rahmen dieser demokratischen Prozesse </w:t>
      </w:r>
      <w:r w:rsidR="000E52D0" w:rsidRPr="00DD7226">
        <w:t>zu operieren, ein grundlegend unbegreifliches Publikum</w:t>
      </w:r>
      <w:r w:rsidR="00403759" w:rsidRPr="00DD7226">
        <w:t xml:space="preserve"> </w:t>
      </w:r>
      <w:r w:rsidR="00403759" w:rsidRPr="00DD7226">
        <w:fldChar w:fldCharType="begin"/>
      </w:r>
      <w:r w:rsidR="00403759" w:rsidRPr="00DD7226">
        <w:instrText xml:space="preserve"> ADDIN ZOTERO_ITEM CSL_CITATION {"citationID":"fWfq796F","properties":{"formattedCitation":"(Kusche 2022)","plainCitation":"(Kusche 2022)","noteIndex":0},"citationItems":[{"id":12512,"uris":["http://zotero.org/users/6421307/items/5KUXWRIN"],"itemData":{"id":12512,"type":"article-journal","abstract":"Abstract\n            Before the advent of social media and big data analytics, the right to vote under conditions of ballot secrecy ensured a complementary relationship between the privacy of the voting act and political self-observation as a second-order observation in democratic political systems. Key to this relationship is the notion of public opinion. This notion and its relevance for professional political actors in dealing with political uncertainty are at stake in the age of social media. The privacy of the voting act becomes a problem once it is believed to be subject to the overriding influence of algorithmic recommendation and targeted advertising.","container-title":"Zeitschrift für Soziologie","DOI":"10.1515/zfsoz-2022-0006","ISSN":"2366-0325, 0340-1804","issue":"1","language":"en","page":"83-98","source":"DOI.org (Crossref)","title":"Private Voting, Public Opinion and Political Uncertainty in the Age of Social Media","volume":"51","author":[{"family":"Kusche","given":"Isabel"}],"issued":{"date-parts":[["2022",7,26]]}}}],"schema":"https://github.com/citation-style-language/schema/raw/master/csl-citation.json"} </w:instrText>
      </w:r>
      <w:r w:rsidR="00403759" w:rsidRPr="00DD7226">
        <w:fldChar w:fldCharType="separate"/>
      </w:r>
      <w:r w:rsidR="00403759" w:rsidRPr="00DD7226">
        <w:rPr>
          <w:rFonts w:cs="Open Sans"/>
        </w:rPr>
        <w:t>(Kusche 2022)</w:t>
      </w:r>
      <w:r w:rsidR="00403759" w:rsidRPr="00DD7226">
        <w:fldChar w:fldCharType="end"/>
      </w:r>
      <w:r w:rsidR="000E52D0" w:rsidRPr="00DD7226">
        <w:t xml:space="preserve">. </w:t>
      </w:r>
      <w:r w:rsidR="0027359F" w:rsidRPr="00DD7226">
        <w:t>Wird dessen beobachtbares Verhalten</w:t>
      </w:r>
      <w:r w:rsidR="000E52D0" w:rsidRPr="00DD7226">
        <w:t xml:space="preserve"> als Effekt von Filterblasen und Echokammern </w:t>
      </w:r>
      <w:r w:rsidR="0027359F" w:rsidRPr="00DD7226">
        <w:t>gedeutet</w:t>
      </w:r>
      <w:r w:rsidR="000E52D0" w:rsidRPr="00DD7226">
        <w:t>, erlaubt es</w:t>
      </w:r>
      <w:r w:rsidR="0027359F" w:rsidRPr="00DD7226">
        <w:t xml:space="preserve"> das</w:t>
      </w:r>
      <w:r w:rsidR="000E52D0" w:rsidRPr="00DD7226">
        <w:t>, im Wesentlichen wie gewohnt fortzufahren</w:t>
      </w:r>
      <w:r w:rsidR="0027359F" w:rsidRPr="00DD7226">
        <w:t xml:space="preserve"> – und gegebenenfalls neue politische Vorschläge zu machen, wie </w:t>
      </w:r>
      <w:r w:rsidR="0027359F" w:rsidRPr="007F07BD">
        <w:t>z.B.</w:t>
      </w:r>
      <w:r w:rsidR="0027359F" w:rsidRPr="00DD7226">
        <w:t xml:space="preserve"> die Förderung von Medienkompetenz.</w:t>
      </w:r>
    </w:p>
    <w:p w14:paraId="75E9F96F" w14:textId="7D282C7C" w:rsidR="00160DAE" w:rsidRPr="00F10ACE" w:rsidRDefault="0027359F" w:rsidP="005A0C3C">
      <w:pPr>
        <w:pStyle w:val="Einzug05"/>
      </w:pPr>
      <w:r w:rsidRPr="00DD7226">
        <w:rPr>
          <w:szCs w:val="19"/>
        </w:rPr>
        <w:t xml:space="preserve">Was ich hier präsentiert habe, sind vorläufige Ergebnisse und Überlegungen. Unter anderem bin ich nicht auf einen weiteren, vermutlich sehr wichtigen Weg eingegangen, über den Wissen über Filterblasen in die politische Debatte gelangt: die traditionellen Massenmedien. Diese haben einen dringenden Bedarf, ihre eigene, veränderte Position in Relation zu digitalen Plattformen im Allgemeinen und </w:t>
      </w:r>
      <w:proofErr w:type="spellStart"/>
      <w:r w:rsidRPr="00DD7226">
        <w:rPr>
          <w:szCs w:val="19"/>
        </w:rPr>
        <w:t>Social</w:t>
      </w:r>
      <w:proofErr w:type="spellEnd"/>
      <w:r w:rsidRPr="00DD7226">
        <w:rPr>
          <w:szCs w:val="19"/>
        </w:rPr>
        <w:t xml:space="preserve"> Media im Besonderen zu reflektieren und es liegt nahe, dass für diese Reflexion das Deutungsmuster von Filterblasen und Echokammern besonders </w:t>
      </w:r>
      <w:r w:rsidR="0045389A" w:rsidRPr="00DD7226">
        <w:rPr>
          <w:szCs w:val="19"/>
        </w:rPr>
        <w:t>anschlussfähig ist.</w:t>
      </w:r>
      <w:r w:rsidR="0045389A">
        <w:t xml:space="preserve"> </w:t>
      </w:r>
    </w:p>
    <w:p w14:paraId="23A59F25" w14:textId="52002BAA" w:rsidR="00193952" w:rsidRPr="00160DAE" w:rsidRDefault="00492EDE" w:rsidP="005A0C3C">
      <w:pPr>
        <w:pStyle w:val="berschrift1"/>
      </w:pPr>
      <w:r>
        <w:t>Dokumente</w:t>
      </w:r>
    </w:p>
    <w:p w14:paraId="66D525C9" w14:textId="777B5D91" w:rsidR="00193952" w:rsidRPr="00DD7226" w:rsidRDefault="00193952" w:rsidP="005A0C3C">
      <w:pPr>
        <w:pStyle w:val="Literatur"/>
        <w:rPr>
          <w:rFonts w:cs="Open Sans"/>
          <w:sz w:val="19"/>
          <w:szCs w:val="19"/>
        </w:rPr>
      </w:pPr>
      <w:r w:rsidRPr="00DD7226">
        <w:rPr>
          <w:rFonts w:cs="Open Sans"/>
          <w:sz w:val="19"/>
          <w:szCs w:val="19"/>
        </w:rPr>
        <w:t>Brinkhaus, R</w:t>
      </w:r>
      <w:r w:rsidR="009F494A">
        <w:rPr>
          <w:rFonts w:cs="Open Sans"/>
          <w:sz w:val="19"/>
          <w:szCs w:val="19"/>
        </w:rPr>
        <w:t xml:space="preserve">alph. </w:t>
      </w:r>
      <w:r w:rsidRPr="00DD7226">
        <w:rPr>
          <w:rFonts w:cs="Open Sans"/>
          <w:sz w:val="19"/>
          <w:szCs w:val="19"/>
        </w:rPr>
        <w:t>2019</w:t>
      </w:r>
      <w:r w:rsidR="009F494A">
        <w:rPr>
          <w:rFonts w:cs="Open Sans"/>
          <w:sz w:val="19"/>
          <w:szCs w:val="19"/>
        </w:rPr>
        <w:t>.</w:t>
      </w:r>
      <w:r w:rsidRPr="00DD7226">
        <w:rPr>
          <w:rFonts w:cs="Open Sans"/>
          <w:sz w:val="19"/>
          <w:szCs w:val="19"/>
        </w:rPr>
        <w:t xml:space="preserve"> Redebeitrag im Deutschen Bundestag, 19. Wahlperiode, 111. Sitzung, 11. September 2019</w:t>
      </w:r>
      <w:r w:rsidR="009F494A">
        <w:rPr>
          <w:rFonts w:cs="Open Sans"/>
          <w:sz w:val="19"/>
          <w:szCs w:val="19"/>
        </w:rPr>
        <w:t>.</w:t>
      </w:r>
    </w:p>
    <w:p w14:paraId="0BE2B92C" w14:textId="4CE8407B" w:rsidR="00676110" w:rsidRPr="00DD7226" w:rsidRDefault="00676110" w:rsidP="005A0C3C">
      <w:pPr>
        <w:pStyle w:val="Literatur"/>
        <w:rPr>
          <w:rFonts w:cs="Open Sans"/>
          <w:sz w:val="19"/>
          <w:szCs w:val="19"/>
        </w:rPr>
      </w:pPr>
      <w:r w:rsidRPr="00DD7226">
        <w:rPr>
          <w:rFonts w:cs="Open Sans"/>
          <w:sz w:val="19"/>
          <w:szCs w:val="19"/>
        </w:rPr>
        <w:t>Bundesministerium für Familie, Senioren, Frauen und Jugend</w:t>
      </w:r>
      <w:r w:rsidR="009F494A">
        <w:rPr>
          <w:rFonts w:cs="Open Sans"/>
          <w:sz w:val="19"/>
          <w:szCs w:val="19"/>
        </w:rPr>
        <w:t xml:space="preserve">. </w:t>
      </w:r>
      <w:r w:rsidRPr="00DD7226">
        <w:rPr>
          <w:rFonts w:cs="Open Sans"/>
          <w:sz w:val="19"/>
          <w:szCs w:val="19"/>
        </w:rPr>
        <w:t>2020</w:t>
      </w:r>
      <w:r w:rsidR="009F494A">
        <w:rPr>
          <w:rFonts w:cs="Open Sans"/>
          <w:sz w:val="19"/>
          <w:szCs w:val="19"/>
        </w:rPr>
        <w:t>.</w:t>
      </w:r>
      <w:r w:rsidRPr="00DD7226">
        <w:rPr>
          <w:rFonts w:cs="Open Sans"/>
          <w:sz w:val="19"/>
          <w:szCs w:val="19"/>
        </w:rPr>
        <w:t xml:space="preserve"> 16. Kinder- und Jugendbericht. Förderung demokratischer Bildung im Kindes- und Jugendalter</w:t>
      </w:r>
      <w:r w:rsidR="009F494A">
        <w:rPr>
          <w:rFonts w:cs="Open Sans"/>
          <w:sz w:val="19"/>
          <w:szCs w:val="19"/>
        </w:rPr>
        <w:t>.</w:t>
      </w:r>
    </w:p>
    <w:p w14:paraId="21AC0980" w14:textId="31ED7525" w:rsidR="00FE5563" w:rsidRPr="00DD7226" w:rsidRDefault="00FE5563" w:rsidP="005A0C3C">
      <w:pPr>
        <w:pStyle w:val="Literatur"/>
        <w:rPr>
          <w:rFonts w:cs="Open Sans"/>
          <w:sz w:val="19"/>
          <w:szCs w:val="19"/>
        </w:rPr>
      </w:pPr>
      <w:r w:rsidRPr="00DD7226">
        <w:rPr>
          <w:rFonts w:cs="Open Sans"/>
          <w:sz w:val="19"/>
          <w:szCs w:val="19"/>
        </w:rPr>
        <w:t>Bundesregierung</w:t>
      </w:r>
      <w:r w:rsidR="009F494A">
        <w:rPr>
          <w:rFonts w:cs="Open Sans"/>
          <w:sz w:val="19"/>
          <w:szCs w:val="19"/>
        </w:rPr>
        <w:t xml:space="preserve">. </w:t>
      </w:r>
      <w:r w:rsidR="004954F5" w:rsidRPr="00DD7226">
        <w:rPr>
          <w:rFonts w:cs="Open Sans"/>
          <w:sz w:val="19"/>
          <w:szCs w:val="19"/>
        </w:rPr>
        <w:t>2018a</w:t>
      </w:r>
      <w:r w:rsidR="009F494A">
        <w:rPr>
          <w:rFonts w:cs="Open Sans"/>
          <w:sz w:val="19"/>
          <w:szCs w:val="19"/>
        </w:rPr>
        <w:t>.</w:t>
      </w:r>
      <w:r w:rsidRPr="00DD7226">
        <w:rPr>
          <w:rFonts w:cs="Open Sans"/>
          <w:sz w:val="19"/>
          <w:szCs w:val="19"/>
        </w:rPr>
        <w:t xml:space="preserve"> Medien- und Kommunikationsbericht 2018</w:t>
      </w:r>
      <w:r w:rsidR="00BD0092" w:rsidRPr="00DD7226">
        <w:rPr>
          <w:rFonts w:cs="Open Sans"/>
          <w:sz w:val="19"/>
          <w:szCs w:val="19"/>
        </w:rPr>
        <w:t xml:space="preserve">. Anhang 1: Zur Entwicklung der Medien in Deutschland zwischen 2013 und 2016 – </w:t>
      </w:r>
      <w:r w:rsidR="00BD0092" w:rsidRPr="007F07BD">
        <w:rPr>
          <w:rFonts w:cs="Open Sans"/>
          <w:sz w:val="19"/>
          <w:szCs w:val="19"/>
        </w:rPr>
        <w:t>Wissenschaftliches</w:t>
      </w:r>
      <w:r w:rsidR="00BD0092" w:rsidRPr="00DD7226">
        <w:rPr>
          <w:rFonts w:cs="Open Sans"/>
          <w:sz w:val="19"/>
          <w:szCs w:val="19"/>
        </w:rPr>
        <w:t xml:space="preserve"> Gutachten zum Medien- und Kommunikationsbericht der Bundesregierung.</w:t>
      </w:r>
    </w:p>
    <w:p w14:paraId="53BEED3B" w14:textId="2827A2EB" w:rsidR="004954F5" w:rsidRPr="00DD7226" w:rsidRDefault="004954F5" w:rsidP="005A0C3C">
      <w:pPr>
        <w:pStyle w:val="Literatur"/>
        <w:rPr>
          <w:rFonts w:cs="Open Sans"/>
          <w:sz w:val="19"/>
          <w:szCs w:val="19"/>
        </w:rPr>
      </w:pPr>
      <w:r w:rsidRPr="00DD7226">
        <w:rPr>
          <w:rFonts w:cs="Open Sans"/>
          <w:sz w:val="19"/>
          <w:szCs w:val="19"/>
        </w:rPr>
        <w:t>Bundesregierung</w:t>
      </w:r>
      <w:r w:rsidR="009F494A">
        <w:rPr>
          <w:rFonts w:cs="Open Sans"/>
          <w:sz w:val="19"/>
          <w:szCs w:val="19"/>
        </w:rPr>
        <w:t xml:space="preserve">. </w:t>
      </w:r>
      <w:r w:rsidRPr="007F07BD">
        <w:rPr>
          <w:rFonts w:cs="Open Sans"/>
          <w:sz w:val="19"/>
          <w:szCs w:val="19"/>
        </w:rPr>
        <w:t>2018b</w:t>
      </w:r>
      <w:r w:rsidR="009F494A" w:rsidRPr="007F07BD">
        <w:rPr>
          <w:rFonts w:cs="Open Sans"/>
          <w:sz w:val="19"/>
          <w:szCs w:val="19"/>
        </w:rPr>
        <w:t>.</w:t>
      </w:r>
      <w:r w:rsidRPr="00DD7226">
        <w:rPr>
          <w:rFonts w:cs="Open Sans"/>
          <w:sz w:val="19"/>
          <w:szCs w:val="19"/>
        </w:rPr>
        <w:t xml:space="preserve"> Antwort der Bundesregierung auf die Kleine Anfrage der Abgeordneten Thomas Hacker, Katja Suding, Nicola Beer, weiterer Abgeordneter und der Fraktion der FDP, Drucksache 19/3226.</w:t>
      </w:r>
    </w:p>
    <w:p w14:paraId="34E1F42D" w14:textId="25E09212" w:rsidR="00FE5563" w:rsidRPr="00DD7226" w:rsidRDefault="00FE5563" w:rsidP="005A0C3C">
      <w:pPr>
        <w:pStyle w:val="Literatur"/>
        <w:rPr>
          <w:rFonts w:cs="Open Sans"/>
          <w:sz w:val="19"/>
          <w:szCs w:val="19"/>
        </w:rPr>
      </w:pPr>
      <w:r w:rsidRPr="00DD7226">
        <w:rPr>
          <w:rFonts w:cs="Open Sans"/>
          <w:sz w:val="19"/>
          <w:szCs w:val="19"/>
        </w:rPr>
        <w:t>Bundesregierung</w:t>
      </w:r>
      <w:r w:rsidR="009F494A">
        <w:rPr>
          <w:rFonts w:cs="Open Sans"/>
          <w:sz w:val="19"/>
          <w:szCs w:val="19"/>
        </w:rPr>
        <w:t xml:space="preserve">. </w:t>
      </w:r>
      <w:r w:rsidRPr="00DD7226">
        <w:rPr>
          <w:rFonts w:cs="Open Sans"/>
          <w:sz w:val="19"/>
          <w:szCs w:val="19"/>
        </w:rPr>
        <w:t>2019</w:t>
      </w:r>
      <w:r w:rsidR="009F494A">
        <w:rPr>
          <w:rFonts w:cs="Open Sans"/>
          <w:sz w:val="19"/>
          <w:szCs w:val="19"/>
        </w:rPr>
        <w:t>.</w:t>
      </w:r>
      <w:r w:rsidRPr="00DD7226">
        <w:rPr>
          <w:rFonts w:cs="Open Sans"/>
          <w:sz w:val="19"/>
          <w:szCs w:val="19"/>
        </w:rPr>
        <w:t xml:space="preserve"> 12. Bericht der Beauftragten für Migration, Flüchtlinge und Integration.</w:t>
      </w:r>
    </w:p>
    <w:p w14:paraId="5FF5263A" w14:textId="457D2DBB" w:rsidR="00FE5563" w:rsidRPr="00DD7226" w:rsidRDefault="00FE5563" w:rsidP="005A0C3C">
      <w:pPr>
        <w:pStyle w:val="Literatur"/>
        <w:rPr>
          <w:rFonts w:cs="Open Sans"/>
          <w:sz w:val="19"/>
          <w:szCs w:val="19"/>
        </w:rPr>
      </w:pPr>
      <w:r w:rsidRPr="00DD7226">
        <w:rPr>
          <w:rFonts w:cs="Open Sans"/>
          <w:sz w:val="19"/>
          <w:szCs w:val="19"/>
        </w:rPr>
        <w:t>Bundesregierung</w:t>
      </w:r>
      <w:r w:rsidR="009F494A">
        <w:rPr>
          <w:rFonts w:cs="Open Sans"/>
          <w:sz w:val="19"/>
          <w:szCs w:val="19"/>
        </w:rPr>
        <w:t xml:space="preserve">. </w:t>
      </w:r>
      <w:r w:rsidR="00BD0092" w:rsidRPr="00DD7226">
        <w:rPr>
          <w:rFonts w:cs="Open Sans"/>
          <w:sz w:val="19"/>
          <w:szCs w:val="19"/>
        </w:rPr>
        <w:t>2021</w:t>
      </w:r>
      <w:r w:rsidR="009F494A">
        <w:rPr>
          <w:rFonts w:cs="Open Sans"/>
          <w:sz w:val="19"/>
          <w:szCs w:val="19"/>
        </w:rPr>
        <w:t>.</w:t>
      </w:r>
      <w:r w:rsidRPr="00DD7226">
        <w:rPr>
          <w:rFonts w:cs="Open Sans"/>
          <w:sz w:val="19"/>
          <w:szCs w:val="19"/>
        </w:rPr>
        <w:t xml:space="preserve"> Medien- und Kommunikationsbericht 2021</w:t>
      </w:r>
      <w:r w:rsidR="00BD0092" w:rsidRPr="00DD7226">
        <w:rPr>
          <w:rFonts w:cs="Open Sans"/>
          <w:sz w:val="19"/>
          <w:szCs w:val="19"/>
        </w:rPr>
        <w:t>. Anhang: Kooperative Medienplattformen in einer künftigen Medienordnung.</w:t>
      </w:r>
    </w:p>
    <w:p w14:paraId="4E08449A" w14:textId="73CFD459" w:rsidR="00492EDE" w:rsidRPr="00DD7226" w:rsidRDefault="00AC14C3" w:rsidP="005A0C3C">
      <w:pPr>
        <w:pStyle w:val="Literatur"/>
        <w:rPr>
          <w:rFonts w:cs="Open Sans"/>
          <w:sz w:val="19"/>
          <w:szCs w:val="19"/>
        </w:rPr>
      </w:pPr>
      <w:r>
        <w:rPr>
          <w:rFonts w:cs="Open Sans"/>
          <w:sz w:val="19"/>
          <w:szCs w:val="19"/>
        </w:rPr>
        <w:t xml:space="preserve">Deutscher Bundestag. </w:t>
      </w:r>
      <w:r w:rsidR="000F3F33">
        <w:rPr>
          <w:rFonts w:cs="Open Sans"/>
          <w:sz w:val="19"/>
          <w:szCs w:val="19"/>
        </w:rPr>
        <w:t xml:space="preserve">2020. </w:t>
      </w:r>
      <w:r>
        <w:rPr>
          <w:rFonts w:cs="Open Sans"/>
          <w:sz w:val="19"/>
          <w:szCs w:val="19"/>
        </w:rPr>
        <w:t xml:space="preserve">Bericht der </w:t>
      </w:r>
      <w:r w:rsidR="00492EDE" w:rsidRPr="00DD7226">
        <w:rPr>
          <w:rFonts w:cs="Open Sans"/>
          <w:sz w:val="19"/>
          <w:szCs w:val="19"/>
        </w:rPr>
        <w:t>Enquete-Kommission</w:t>
      </w:r>
      <w:r>
        <w:rPr>
          <w:rFonts w:cs="Open Sans"/>
          <w:sz w:val="19"/>
          <w:szCs w:val="19"/>
        </w:rPr>
        <w:t xml:space="preserve"> Künstliche Intelligenz – </w:t>
      </w:r>
      <w:r w:rsidRPr="007F07BD">
        <w:rPr>
          <w:rFonts w:cs="Open Sans"/>
          <w:sz w:val="19"/>
          <w:szCs w:val="19"/>
        </w:rPr>
        <w:t>Gesellschaftliche</w:t>
      </w:r>
      <w:r>
        <w:rPr>
          <w:rFonts w:cs="Open Sans"/>
          <w:sz w:val="19"/>
          <w:szCs w:val="19"/>
        </w:rPr>
        <w:t xml:space="preserve"> Verantwortung und wirtschaftliche, soziale und ökologische Potenziale</w:t>
      </w:r>
      <w:r w:rsidR="00915062">
        <w:rPr>
          <w:rFonts w:cs="Open Sans"/>
          <w:sz w:val="19"/>
          <w:szCs w:val="19"/>
        </w:rPr>
        <w:t>. Drucksache 19/23700</w:t>
      </w:r>
      <w:r w:rsidR="00222175">
        <w:rPr>
          <w:rFonts w:cs="Open Sans"/>
          <w:sz w:val="19"/>
          <w:szCs w:val="19"/>
        </w:rPr>
        <w:t>.</w:t>
      </w:r>
    </w:p>
    <w:p w14:paraId="0417536D" w14:textId="2E713978" w:rsidR="00D5468A" w:rsidRPr="00DD7226" w:rsidRDefault="00D5468A" w:rsidP="005A0C3C">
      <w:pPr>
        <w:pStyle w:val="Literatur"/>
        <w:rPr>
          <w:rFonts w:cs="Open Sans"/>
          <w:sz w:val="19"/>
          <w:szCs w:val="19"/>
        </w:rPr>
      </w:pPr>
      <w:r w:rsidRPr="00DD7226">
        <w:rPr>
          <w:rFonts w:cs="Open Sans"/>
          <w:sz w:val="19"/>
          <w:szCs w:val="19"/>
        </w:rPr>
        <w:t>Friesen, A</w:t>
      </w:r>
      <w:r w:rsidR="009F494A">
        <w:rPr>
          <w:rFonts w:cs="Open Sans"/>
          <w:sz w:val="19"/>
          <w:szCs w:val="19"/>
        </w:rPr>
        <w:t xml:space="preserve">nton. </w:t>
      </w:r>
      <w:r w:rsidRPr="00DD7226">
        <w:rPr>
          <w:rFonts w:cs="Open Sans"/>
          <w:sz w:val="19"/>
          <w:szCs w:val="19"/>
        </w:rPr>
        <w:t>2019</w:t>
      </w:r>
      <w:r w:rsidR="009F494A">
        <w:rPr>
          <w:rFonts w:cs="Open Sans"/>
          <w:sz w:val="19"/>
          <w:szCs w:val="19"/>
        </w:rPr>
        <w:t>.</w:t>
      </w:r>
      <w:r w:rsidRPr="00DD7226">
        <w:rPr>
          <w:rFonts w:cs="Open Sans"/>
          <w:sz w:val="19"/>
          <w:szCs w:val="19"/>
        </w:rPr>
        <w:t xml:space="preserve"> Redebeitrag im Deutschen Bundestag, 19. Wahlperiode, 122. Sitzung, 25. Oktober 2019</w:t>
      </w:r>
      <w:r w:rsidR="009F494A">
        <w:rPr>
          <w:rFonts w:cs="Open Sans"/>
          <w:sz w:val="19"/>
          <w:szCs w:val="19"/>
        </w:rPr>
        <w:t>.</w:t>
      </w:r>
    </w:p>
    <w:p w14:paraId="01DD3496" w14:textId="447C3F4F" w:rsidR="009538EE" w:rsidRPr="00DD7226" w:rsidRDefault="009538EE" w:rsidP="005A0C3C">
      <w:pPr>
        <w:pStyle w:val="Literatur"/>
        <w:rPr>
          <w:rFonts w:cs="Open Sans"/>
          <w:sz w:val="19"/>
          <w:szCs w:val="19"/>
        </w:rPr>
      </w:pPr>
      <w:proofErr w:type="spellStart"/>
      <w:r w:rsidRPr="007F07BD">
        <w:rPr>
          <w:rFonts w:cs="Open Sans"/>
          <w:sz w:val="19"/>
          <w:szCs w:val="19"/>
        </w:rPr>
        <w:t>Jongen</w:t>
      </w:r>
      <w:proofErr w:type="spellEnd"/>
      <w:r w:rsidRPr="00DD7226">
        <w:rPr>
          <w:rFonts w:cs="Open Sans"/>
          <w:sz w:val="19"/>
          <w:szCs w:val="19"/>
        </w:rPr>
        <w:t>, M</w:t>
      </w:r>
      <w:r w:rsidR="009F494A">
        <w:rPr>
          <w:rFonts w:cs="Open Sans"/>
          <w:sz w:val="19"/>
          <w:szCs w:val="19"/>
        </w:rPr>
        <w:t xml:space="preserve">arc. </w:t>
      </w:r>
      <w:r w:rsidRPr="00DD7226">
        <w:rPr>
          <w:rFonts w:cs="Open Sans"/>
          <w:sz w:val="19"/>
          <w:szCs w:val="19"/>
        </w:rPr>
        <w:t>2019</w:t>
      </w:r>
      <w:r w:rsidR="009F494A">
        <w:rPr>
          <w:rFonts w:cs="Open Sans"/>
          <w:sz w:val="19"/>
          <w:szCs w:val="19"/>
        </w:rPr>
        <w:t>.</w:t>
      </w:r>
      <w:r w:rsidRPr="00DD7226">
        <w:rPr>
          <w:rFonts w:cs="Open Sans"/>
          <w:sz w:val="19"/>
          <w:szCs w:val="19"/>
        </w:rPr>
        <w:t xml:space="preserve"> Redebeitrag im Deutschen Bundestag, 19. Wahlperiode, 111. Sitzung, 11. September 2019</w:t>
      </w:r>
      <w:r w:rsidR="009F494A">
        <w:rPr>
          <w:rFonts w:cs="Open Sans"/>
          <w:sz w:val="19"/>
          <w:szCs w:val="19"/>
        </w:rPr>
        <w:t>.</w:t>
      </w:r>
    </w:p>
    <w:p w14:paraId="4AFA0F04" w14:textId="792A770A" w:rsidR="008B3EE9" w:rsidRPr="00DD7226" w:rsidRDefault="000B5A66" w:rsidP="005A0C3C">
      <w:pPr>
        <w:pStyle w:val="Literatur"/>
        <w:rPr>
          <w:rFonts w:cs="Open Sans"/>
          <w:sz w:val="19"/>
          <w:szCs w:val="19"/>
        </w:rPr>
      </w:pPr>
      <w:r w:rsidRPr="00DD7226">
        <w:rPr>
          <w:rFonts w:cs="Open Sans"/>
          <w:sz w:val="19"/>
          <w:szCs w:val="19"/>
        </w:rPr>
        <w:t>Obama, B</w:t>
      </w:r>
      <w:r w:rsidR="009F494A">
        <w:rPr>
          <w:rFonts w:cs="Open Sans"/>
          <w:sz w:val="19"/>
          <w:szCs w:val="19"/>
        </w:rPr>
        <w:t xml:space="preserve">arack. </w:t>
      </w:r>
      <w:r w:rsidRPr="00DD7226">
        <w:rPr>
          <w:rFonts w:cs="Open Sans"/>
          <w:sz w:val="19"/>
          <w:szCs w:val="19"/>
        </w:rPr>
        <w:t>2017</w:t>
      </w:r>
      <w:r w:rsidR="009F494A">
        <w:rPr>
          <w:rFonts w:cs="Open Sans"/>
          <w:sz w:val="19"/>
          <w:szCs w:val="19"/>
        </w:rPr>
        <w:t xml:space="preserve">. </w:t>
      </w:r>
      <w:r w:rsidRPr="00DD7226">
        <w:rPr>
          <w:rFonts w:cs="Open Sans"/>
          <w:sz w:val="19"/>
          <w:szCs w:val="19"/>
        </w:rPr>
        <w:t xml:space="preserve">Farewell </w:t>
      </w:r>
      <w:proofErr w:type="spellStart"/>
      <w:r w:rsidRPr="007F07BD">
        <w:rPr>
          <w:rFonts w:cs="Open Sans"/>
          <w:sz w:val="19"/>
          <w:szCs w:val="19"/>
        </w:rPr>
        <w:t>Address</w:t>
      </w:r>
      <w:proofErr w:type="spellEnd"/>
      <w:r w:rsidRPr="00DD7226">
        <w:rPr>
          <w:rFonts w:cs="Open Sans"/>
          <w:sz w:val="19"/>
          <w:szCs w:val="19"/>
        </w:rPr>
        <w:t>. https://obamawhitehouse.archives.gov/farewell</w:t>
      </w:r>
      <w:r w:rsidR="00492EDE" w:rsidRPr="00DD7226">
        <w:rPr>
          <w:rFonts w:cs="Open Sans"/>
          <w:sz w:val="19"/>
          <w:szCs w:val="19"/>
        </w:rPr>
        <w:t xml:space="preserve"> (</w:t>
      </w:r>
      <w:r w:rsidR="009F494A">
        <w:rPr>
          <w:rFonts w:cs="Open Sans"/>
          <w:sz w:val="19"/>
          <w:szCs w:val="19"/>
        </w:rPr>
        <w:t>Zugegriffen</w:t>
      </w:r>
      <w:r w:rsidR="00492EDE" w:rsidRPr="00DD7226">
        <w:rPr>
          <w:rFonts w:cs="Open Sans"/>
          <w:sz w:val="19"/>
          <w:szCs w:val="19"/>
        </w:rPr>
        <w:t>: 22.</w:t>
      </w:r>
      <w:r w:rsidR="009F494A">
        <w:rPr>
          <w:rFonts w:cs="Open Sans"/>
          <w:sz w:val="19"/>
          <w:szCs w:val="19"/>
        </w:rPr>
        <w:t xml:space="preserve"> August </w:t>
      </w:r>
      <w:r w:rsidR="00492EDE" w:rsidRPr="00DD7226">
        <w:rPr>
          <w:rFonts w:cs="Open Sans"/>
          <w:sz w:val="19"/>
          <w:szCs w:val="19"/>
        </w:rPr>
        <w:t>2022)</w:t>
      </w:r>
      <w:r w:rsidR="009F494A">
        <w:rPr>
          <w:rFonts w:cs="Open Sans"/>
          <w:sz w:val="19"/>
          <w:szCs w:val="19"/>
        </w:rPr>
        <w:t>.</w:t>
      </w:r>
    </w:p>
    <w:p w14:paraId="016ECC2A" w14:textId="55542EC5" w:rsidR="00881FE7" w:rsidRPr="00DD7226" w:rsidRDefault="00881FE7" w:rsidP="005A0C3C">
      <w:pPr>
        <w:pStyle w:val="Literatur"/>
        <w:rPr>
          <w:rFonts w:cs="Open Sans"/>
          <w:sz w:val="19"/>
          <w:szCs w:val="19"/>
        </w:rPr>
      </w:pPr>
      <w:r w:rsidRPr="00DD7226">
        <w:rPr>
          <w:rFonts w:cs="Open Sans"/>
          <w:sz w:val="19"/>
          <w:szCs w:val="19"/>
        </w:rPr>
        <w:t>Renner, M</w:t>
      </w:r>
      <w:r w:rsidR="009F494A">
        <w:rPr>
          <w:rFonts w:cs="Open Sans"/>
          <w:sz w:val="19"/>
          <w:szCs w:val="19"/>
        </w:rPr>
        <w:t xml:space="preserve">artin Erwin. </w:t>
      </w:r>
      <w:r w:rsidRPr="00DD7226">
        <w:rPr>
          <w:rFonts w:cs="Open Sans"/>
          <w:sz w:val="19"/>
          <w:szCs w:val="19"/>
        </w:rPr>
        <w:t>2019</w:t>
      </w:r>
      <w:r w:rsidR="009F494A">
        <w:rPr>
          <w:rFonts w:cs="Open Sans"/>
          <w:sz w:val="19"/>
          <w:szCs w:val="19"/>
        </w:rPr>
        <w:t>.</w:t>
      </w:r>
      <w:r w:rsidRPr="00DD7226">
        <w:rPr>
          <w:rFonts w:cs="Open Sans"/>
          <w:sz w:val="19"/>
          <w:szCs w:val="19"/>
        </w:rPr>
        <w:t xml:space="preserve"> Redebeitrag im Deutschen Bundestag, 19. Wahlperiode, 122. Sitzung, 25. Oktober 2019</w:t>
      </w:r>
      <w:r w:rsidR="009F494A">
        <w:rPr>
          <w:rFonts w:cs="Open Sans"/>
          <w:sz w:val="19"/>
          <w:szCs w:val="19"/>
        </w:rPr>
        <w:t>.</w:t>
      </w:r>
    </w:p>
    <w:p w14:paraId="0CF13AC8" w14:textId="611E17DC" w:rsidR="008B3EE9" w:rsidRPr="00DD7226" w:rsidRDefault="008B3EE9" w:rsidP="005A0C3C">
      <w:pPr>
        <w:pStyle w:val="Literatur"/>
        <w:rPr>
          <w:rFonts w:cs="Open Sans"/>
          <w:sz w:val="19"/>
          <w:szCs w:val="19"/>
        </w:rPr>
      </w:pPr>
      <w:r w:rsidRPr="00DD7226">
        <w:rPr>
          <w:rFonts w:cs="Open Sans"/>
          <w:sz w:val="19"/>
          <w:szCs w:val="19"/>
        </w:rPr>
        <w:lastRenderedPageBreak/>
        <w:t>Rößner, T</w:t>
      </w:r>
      <w:r w:rsidR="00E529E1">
        <w:rPr>
          <w:rFonts w:cs="Open Sans"/>
          <w:sz w:val="19"/>
          <w:szCs w:val="19"/>
        </w:rPr>
        <w:t xml:space="preserve">abea. </w:t>
      </w:r>
      <w:r w:rsidRPr="00DD7226">
        <w:rPr>
          <w:rFonts w:cs="Open Sans"/>
          <w:sz w:val="19"/>
          <w:szCs w:val="19"/>
        </w:rPr>
        <w:t>2016</w:t>
      </w:r>
      <w:r w:rsidR="00E529E1">
        <w:rPr>
          <w:rFonts w:cs="Open Sans"/>
          <w:sz w:val="19"/>
          <w:szCs w:val="19"/>
        </w:rPr>
        <w:t>.</w:t>
      </w:r>
      <w:r w:rsidRPr="00DD7226">
        <w:rPr>
          <w:rFonts w:cs="Open Sans"/>
          <w:sz w:val="19"/>
          <w:szCs w:val="19"/>
        </w:rPr>
        <w:t xml:space="preserve"> Redebeitrag im Deutschen Bundestag, 18. Wahlperiode, 202. Sitzung, 23. November 2016</w:t>
      </w:r>
      <w:r w:rsidR="00E529E1">
        <w:rPr>
          <w:rFonts w:cs="Open Sans"/>
          <w:sz w:val="19"/>
          <w:szCs w:val="19"/>
        </w:rPr>
        <w:t>.</w:t>
      </w:r>
    </w:p>
    <w:p w14:paraId="62DE50AA" w14:textId="1D0D39FD" w:rsidR="00525256" w:rsidRPr="00432494" w:rsidRDefault="004712E6" w:rsidP="005A0C3C">
      <w:pPr>
        <w:pStyle w:val="Literatur"/>
        <w:rPr>
          <w:rFonts w:cs="Open Sans"/>
          <w:sz w:val="19"/>
          <w:szCs w:val="19"/>
        </w:rPr>
      </w:pPr>
      <w:r w:rsidRPr="00DD7226">
        <w:rPr>
          <w:rFonts w:cs="Open Sans"/>
          <w:sz w:val="19"/>
          <w:szCs w:val="19"/>
        </w:rPr>
        <w:t>Stegner, R</w:t>
      </w:r>
      <w:r w:rsidR="00E529E1">
        <w:rPr>
          <w:rFonts w:cs="Open Sans"/>
          <w:sz w:val="19"/>
          <w:szCs w:val="19"/>
        </w:rPr>
        <w:t xml:space="preserve">alf. </w:t>
      </w:r>
      <w:r w:rsidRPr="00DD7226">
        <w:rPr>
          <w:rFonts w:cs="Open Sans"/>
          <w:sz w:val="19"/>
          <w:szCs w:val="19"/>
        </w:rPr>
        <w:t>2022</w:t>
      </w:r>
      <w:r w:rsidR="00E529E1">
        <w:rPr>
          <w:rFonts w:cs="Open Sans"/>
          <w:sz w:val="19"/>
          <w:szCs w:val="19"/>
        </w:rPr>
        <w:t>.</w:t>
      </w:r>
      <w:r w:rsidRPr="00DD7226">
        <w:rPr>
          <w:rFonts w:cs="Open Sans"/>
          <w:sz w:val="19"/>
          <w:szCs w:val="19"/>
        </w:rPr>
        <w:t xml:space="preserve"> Redebeitrag im Deutschen Bundestag, 20. Wahlperiode, </w:t>
      </w:r>
      <w:r w:rsidR="00887B8B" w:rsidRPr="00DD7226">
        <w:rPr>
          <w:rFonts w:cs="Open Sans"/>
          <w:sz w:val="19"/>
          <w:szCs w:val="19"/>
        </w:rPr>
        <w:t xml:space="preserve">37. Sitzung, 19. </w:t>
      </w:r>
      <w:r w:rsidR="00887B8B" w:rsidRPr="00432494">
        <w:rPr>
          <w:rFonts w:cs="Open Sans"/>
          <w:sz w:val="19"/>
          <w:szCs w:val="19"/>
        </w:rPr>
        <w:t>Mai 2022</w:t>
      </w:r>
      <w:r w:rsidR="00E529E1" w:rsidRPr="00432494">
        <w:rPr>
          <w:rFonts w:cs="Open Sans"/>
          <w:sz w:val="19"/>
          <w:szCs w:val="19"/>
        </w:rPr>
        <w:t>.</w:t>
      </w:r>
    </w:p>
    <w:p w14:paraId="558AA5D1" w14:textId="5C036FCD" w:rsidR="009538EE" w:rsidRPr="00432494" w:rsidRDefault="009538EE" w:rsidP="005A0C3C">
      <w:pPr>
        <w:pStyle w:val="berschrift1"/>
      </w:pPr>
      <w:r w:rsidRPr="00432494">
        <w:t>Literatur</w:t>
      </w:r>
    </w:p>
    <w:p w14:paraId="5124FCEC" w14:textId="3439E24B" w:rsidR="00403759" w:rsidRPr="00432494" w:rsidRDefault="009538EE" w:rsidP="007632D4">
      <w:pPr>
        <w:pStyle w:val="Literatur"/>
      </w:pPr>
      <w:r w:rsidRPr="00DD7226">
        <w:fldChar w:fldCharType="begin"/>
      </w:r>
      <w:r w:rsidR="00713BE8" w:rsidRPr="00432494">
        <w:instrText xml:space="preserve"> ADDIN ZOTERO_BIBL {"uncited":[],"omitted":[],"custom":[]} CSL_BIBLIOGRAPHY </w:instrText>
      </w:r>
      <w:r w:rsidRPr="00DD7226">
        <w:fldChar w:fldCharType="separate"/>
      </w:r>
      <w:r w:rsidR="00403759" w:rsidRPr="00432494">
        <w:t xml:space="preserve">Baldwin-Philippi, Jessica. 2017. The Myths of Data-Driven Campaigning. </w:t>
      </w:r>
      <w:r w:rsidR="00403759" w:rsidRPr="00432494">
        <w:rPr>
          <w:i/>
          <w:iCs/>
        </w:rPr>
        <w:t>Political Communication</w:t>
      </w:r>
      <w:r w:rsidR="00403759" w:rsidRPr="00432494">
        <w:t xml:space="preserve"> 34(4):627–</w:t>
      </w:r>
      <w:r w:rsidR="00E529E1" w:rsidRPr="00432494">
        <w:t>6</w:t>
      </w:r>
      <w:r w:rsidR="00403759" w:rsidRPr="00432494">
        <w:t>33.</w:t>
      </w:r>
    </w:p>
    <w:p w14:paraId="1307D27D" w14:textId="625753DA" w:rsidR="00403759" w:rsidRPr="00DD7226" w:rsidRDefault="00403759" w:rsidP="007632D4">
      <w:pPr>
        <w:pStyle w:val="Literatur"/>
        <w:rPr>
          <w:lang w:val="en-GB"/>
        </w:rPr>
      </w:pPr>
      <w:r w:rsidRPr="00432494">
        <w:t>Barberá, Pablo</w:t>
      </w:r>
      <w:r w:rsidR="00E529E1" w:rsidRPr="00432494">
        <w:t>, John T. Jost, Jonathan Nagler, Joshua A. Tucker und Richard Bonneau.</w:t>
      </w:r>
      <w:r w:rsidRPr="00432494">
        <w:t xml:space="preserve"> </w:t>
      </w:r>
      <w:r w:rsidRPr="00DD7226">
        <w:rPr>
          <w:lang w:val="en-GB"/>
        </w:rPr>
        <w:t xml:space="preserve">2015. </w:t>
      </w:r>
      <w:r w:rsidRPr="007F07BD">
        <w:rPr>
          <w:lang w:val="en-GB"/>
        </w:rPr>
        <w:t>Tweeting</w:t>
      </w:r>
      <w:r w:rsidRPr="00DD7226">
        <w:rPr>
          <w:lang w:val="en-GB"/>
        </w:rPr>
        <w:t xml:space="preserve"> </w:t>
      </w:r>
      <w:r w:rsidRPr="007F07BD">
        <w:rPr>
          <w:lang w:val="en-GB"/>
        </w:rPr>
        <w:t>From</w:t>
      </w:r>
      <w:r w:rsidRPr="00DD7226">
        <w:rPr>
          <w:lang w:val="en-GB"/>
        </w:rPr>
        <w:t xml:space="preserve"> </w:t>
      </w:r>
      <w:r w:rsidRPr="007F07BD">
        <w:rPr>
          <w:lang w:val="en-GB"/>
        </w:rPr>
        <w:t>Left</w:t>
      </w:r>
      <w:r w:rsidRPr="00DD7226">
        <w:rPr>
          <w:lang w:val="en-GB"/>
        </w:rPr>
        <w:t xml:space="preserve"> to </w:t>
      </w:r>
      <w:r w:rsidRPr="007F07BD">
        <w:rPr>
          <w:lang w:val="en-GB"/>
        </w:rPr>
        <w:t>Right</w:t>
      </w:r>
      <w:r w:rsidRPr="00DD7226">
        <w:rPr>
          <w:lang w:val="en-GB"/>
        </w:rPr>
        <w:t>:</w:t>
      </w:r>
      <w:r w:rsidR="00E529E1">
        <w:rPr>
          <w:lang w:val="en-GB"/>
        </w:rPr>
        <w:t xml:space="preserve"> </w:t>
      </w:r>
      <w:r w:rsidRPr="007F07BD">
        <w:rPr>
          <w:lang w:val="en-GB"/>
        </w:rPr>
        <w:t>Is</w:t>
      </w:r>
      <w:r w:rsidRPr="00DD7226">
        <w:rPr>
          <w:lang w:val="en-GB"/>
        </w:rPr>
        <w:t xml:space="preserve"> </w:t>
      </w:r>
      <w:r w:rsidR="00222175" w:rsidRPr="007F07BD">
        <w:rPr>
          <w:lang w:val="en-GB"/>
        </w:rPr>
        <w:t>online</w:t>
      </w:r>
      <w:r w:rsidR="00222175" w:rsidRPr="00DD7226">
        <w:rPr>
          <w:lang w:val="en-GB"/>
        </w:rPr>
        <w:t xml:space="preserve"> </w:t>
      </w:r>
      <w:r w:rsidR="00222175" w:rsidRPr="007F07BD">
        <w:rPr>
          <w:lang w:val="en-GB"/>
        </w:rPr>
        <w:t>political</w:t>
      </w:r>
      <w:r w:rsidR="00222175" w:rsidRPr="00DD7226">
        <w:rPr>
          <w:lang w:val="en-GB"/>
        </w:rPr>
        <w:t xml:space="preserve"> </w:t>
      </w:r>
      <w:r w:rsidR="00222175" w:rsidRPr="007F07BD">
        <w:rPr>
          <w:lang w:val="en-GB"/>
        </w:rPr>
        <w:t>communication</w:t>
      </w:r>
      <w:r w:rsidR="00222175" w:rsidRPr="00DD7226">
        <w:rPr>
          <w:lang w:val="en-GB"/>
        </w:rPr>
        <w:t xml:space="preserve"> more </w:t>
      </w:r>
      <w:r w:rsidR="00222175" w:rsidRPr="007F07BD">
        <w:rPr>
          <w:lang w:val="en-GB"/>
        </w:rPr>
        <w:t>than</w:t>
      </w:r>
      <w:r w:rsidR="00222175" w:rsidRPr="00DD7226">
        <w:rPr>
          <w:lang w:val="en-GB"/>
        </w:rPr>
        <w:t xml:space="preserve"> an echo </w:t>
      </w:r>
      <w:r w:rsidR="00222175" w:rsidRPr="007F07BD">
        <w:rPr>
          <w:lang w:val="en-GB"/>
        </w:rPr>
        <w:t>chamber</w:t>
      </w:r>
      <w:r w:rsidRPr="007F07BD">
        <w:rPr>
          <w:lang w:val="en-GB"/>
        </w:rPr>
        <w:t>?</w:t>
      </w:r>
      <w:r w:rsidR="00540A9F" w:rsidRPr="007F07BD">
        <w:rPr>
          <w:lang w:val="en-GB"/>
        </w:rPr>
        <w:t>.</w:t>
      </w:r>
      <w:r w:rsidRPr="00DD7226">
        <w:rPr>
          <w:lang w:val="en-GB"/>
        </w:rPr>
        <w:t xml:space="preserve"> </w:t>
      </w:r>
      <w:r w:rsidRPr="00DD7226">
        <w:rPr>
          <w:i/>
          <w:iCs/>
          <w:lang w:val="en-GB"/>
        </w:rPr>
        <w:t xml:space="preserve">Psychological </w:t>
      </w:r>
      <w:r w:rsidRPr="007F07BD">
        <w:rPr>
          <w:i/>
          <w:iCs/>
          <w:lang w:val="en-GB"/>
        </w:rPr>
        <w:t>Science</w:t>
      </w:r>
      <w:r w:rsidRPr="00DD7226">
        <w:rPr>
          <w:lang w:val="en-GB"/>
        </w:rPr>
        <w:t xml:space="preserve"> 26(10):1531–</w:t>
      </w:r>
      <w:r w:rsidR="00E529E1">
        <w:rPr>
          <w:lang w:val="en-GB"/>
        </w:rPr>
        <w:t>15</w:t>
      </w:r>
      <w:r w:rsidRPr="00DD7226">
        <w:rPr>
          <w:lang w:val="en-GB"/>
        </w:rPr>
        <w:t>42.</w:t>
      </w:r>
    </w:p>
    <w:p w14:paraId="2E22B657" w14:textId="468C61D5" w:rsidR="00403759" w:rsidRPr="00DD7226" w:rsidRDefault="00403759" w:rsidP="007632D4">
      <w:pPr>
        <w:pStyle w:val="Literatur"/>
        <w:rPr>
          <w:lang w:val="en-GB"/>
        </w:rPr>
      </w:pPr>
      <w:r w:rsidRPr="00DD7226">
        <w:rPr>
          <w:lang w:val="en-GB"/>
        </w:rPr>
        <w:t xml:space="preserve">Bene, </w:t>
      </w:r>
      <w:r w:rsidRPr="007F07BD">
        <w:rPr>
          <w:lang w:val="en-GB"/>
        </w:rPr>
        <w:t>Márton</w:t>
      </w:r>
      <w:r w:rsidR="00E529E1">
        <w:rPr>
          <w:lang w:val="en-GB"/>
        </w:rPr>
        <w:t xml:space="preserve">, </w:t>
      </w:r>
      <w:r w:rsidR="00E529E1" w:rsidRPr="00E529E1">
        <w:rPr>
          <w:lang w:val="en-GB"/>
        </w:rPr>
        <w:t xml:space="preserve">Andrea Ceron, Vicente Fenoll, Jörg Haßler, Simon Kruschinski, </w:t>
      </w:r>
      <w:r w:rsidR="00E529E1" w:rsidRPr="007F07BD">
        <w:rPr>
          <w:lang w:val="en-GB"/>
        </w:rPr>
        <w:t>Anders</w:t>
      </w:r>
      <w:r w:rsidR="00E529E1" w:rsidRPr="00E529E1">
        <w:rPr>
          <w:lang w:val="en-GB"/>
        </w:rPr>
        <w:t xml:space="preserve"> Olof Larsson, Melanie Magin, Katharina Schlosser </w:t>
      </w:r>
      <w:r w:rsidR="00E529E1">
        <w:rPr>
          <w:lang w:val="en-GB"/>
        </w:rPr>
        <w:t>und</w:t>
      </w:r>
      <w:r w:rsidR="00E529E1" w:rsidRPr="00E529E1">
        <w:rPr>
          <w:lang w:val="en-GB"/>
        </w:rPr>
        <w:t xml:space="preserve"> Anna-Katharina Wurst</w:t>
      </w:r>
      <w:r w:rsidR="00E529E1">
        <w:rPr>
          <w:lang w:val="en-GB"/>
        </w:rPr>
        <w:t>.</w:t>
      </w:r>
      <w:r w:rsidRPr="00DD7226">
        <w:rPr>
          <w:lang w:val="en-GB"/>
        </w:rPr>
        <w:t xml:space="preserve"> 2022. Keep </w:t>
      </w:r>
      <w:r w:rsidRPr="007F07BD">
        <w:rPr>
          <w:lang w:val="en-GB"/>
        </w:rPr>
        <w:t>Them</w:t>
      </w:r>
      <w:r w:rsidRPr="00DD7226">
        <w:rPr>
          <w:lang w:val="en-GB"/>
        </w:rPr>
        <w:t xml:space="preserve"> </w:t>
      </w:r>
      <w:r w:rsidRPr="007F07BD">
        <w:rPr>
          <w:lang w:val="en-GB"/>
        </w:rPr>
        <w:t>Engaged</w:t>
      </w:r>
      <w:r w:rsidRPr="00DD7226">
        <w:rPr>
          <w:lang w:val="en-GB"/>
        </w:rPr>
        <w:t xml:space="preserve">! </w:t>
      </w:r>
      <w:r w:rsidRPr="007F07BD">
        <w:rPr>
          <w:lang w:val="en-GB"/>
        </w:rPr>
        <w:t>Investigating</w:t>
      </w:r>
      <w:r w:rsidRPr="00DD7226">
        <w:rPr>
          <w:lang w:val="en-GB"/>
        </w:rPr>
        <w:t xml:space="preserve"> </w:t>
      </w:r>
      <w:r w:rsidRPr="007F07BD">
        <w:rPr>
          <w:lang w:val="en-GB"/>
        </w:rPr>
        <w:t>the</w:t>
      </w:r>
      <w:r w:rsidRPr="00DD7226">
        <w:rPr>
          <w:lang w:val="en-GB"/>
        </w:rPr>
        <w:t xml:space="preserve"> </w:t>
      </w:r>
      <w:r w:rsidR="00222175" w:rsidRPr="007F07BD">
        <w:rPr>
          <w:lang w:val="en-GB"/>
        </w:rPr>
        <w:t>effects</w:t>
      </w:r>
      <w:r w:rsidR="00222175" w:rsidRPr="00DD7226">
        <w:rPr>
          <w:lang w:val="en-GB"/>
        </w:rPr>
        <w:t xml:space="preserve"> </w:t>
      </w:r>
      <w:r w:rsidR="00222175" w:rsidRPr="007F07BD">
        <w:rPr>
          <w:lang w:val="en-GB"/>
        </w:rPr>
        <w:t>of</w:t>
      </w:r>
      <w:r w:rsidR="00222175" w:rsidRPr="00DD7226">
        <w:rPr>
          <w:lang w:val="en-GB"/>
        </w:rPr>
        <w:t xml:space="preserve"> </w:t>
      </w:r>
      <w:r w:rsidR="00222175" w:rsidRPr="007F07BD">
        <w:rPr>
          <w:lang w:val="en-GB"/>
        </w:rPr>
        <w:t>self-centered</w:t>
      </w:r>
      <w:r w:rsidR="00222175" w:rsidRPr="00DD7226">
        <w:rPr>
          <w:lang w:val="en-GB"/>
        </w:rPr>
        <w:t xml:space="preserve"> social media </w:t>
      </w:r>
      <w:r w:rsidR="00222175" w:rsidRPr="007F07BD">
        <w:rPr>
          <w:lang w:val="en-GB"/>
        </w:rPr>
        <w:t>communication</w:t>
      </w:r>
      <w:r w:rsidR="00222175" w:rsidRPr="00DD7226">
        <w:rPr>
          <w:lang w:val="en-GB"/>
        </w:rPr>
        <w:t xml:space="preserve"> style on user engagement</w:t>
      </w:r>
      <w:r w:rsidRPr="00DD7226">
        <w:rPr>
          <w:lang w:val="en-GB"/>
        </w:rPr>
        <w:t xml:space="preserve"> in 12 </w:t>
      </w:r>
      <w:r w:rsidRPr="007F07BD">
        <w:rPr>
          <w:lang w:val="en-GB"/>
        </w:rPr>
        <w:t>European</w:t>
      </w:r>
      <w:r w:rsidRPr="00DD7226">
        <w:rPr>
          <w:lang w:val="en-GB"/>
        </w:rPr>
        <w:t xml:space="preserve"> </w:t>
      </w:r>
      <w:r w:rsidR="00222175" w:rsidRPr="007F07BD">
        <w:rPr>
          <w:lang w:val="en-GB"/>
        </w:rPr>
        <w:t>c</w:t>
      </w:r>
      <w:r w:rsidRPr="007F07BD">
        <w:rPr>
          <w:lang w:val="en-GB"/>
        </w:rPr>
        <w:t>ountries</w:t>
      </w:r>
      <w:r w:rsidRPr="00DD7226">
        <w:rPr>
          <w:lang w:val="en-GB"/>
        </w:rPr>
        <w:t xml:space="preserve">. </w:t>
      </w:r>
      <w:r w:rsidRPr="007F07BD">
        <w:rPr>
          <w:i/>
          <w:iCs/>
          <w:lang w:val="en-GB"/>
        </w:rPr>
        <w:t>Political</w:t>
      </w:r>
      <w:r w:rsidRPr="00DD7226">
        <w:rPr>
          <w:i/>
          <w:iCs/>
          <w:lang w:val="en-GB"/>
        </w:rPr>
        <w:t xml:space="preserve"> </w:t>
      </w:r>
      <w:r w:rsidRPr="007F07BD">
        <w:rPr>
          <w:i/>
          <w:iCs/>
          <w:lang w:val="en-GB"/>
        </w:rPr>
        <w:t>Communication</w:t>
      </w:r>
      <w:r w:rsidRPr="00DD7226">
        <w:rPr>
          <w:lang w:val="en-GB"/>
        </w:rPr>
        <w:t xml:space="preserve"> </w:t>
      </w:r>
      <w:r w:rsidR="00432494">
        <w:rPr>
          <w:lang w:val="en-GB"/>
        </w:rPr>
        <w:t>39</w:t>
      </w:r>
      <w:r w:rsidRPr="00DD7226">
        <w:rPr>
          <w:lang w:val="en-GB"/>
        </w:rPr>
        <w:t>(</w:t>
      </w:r>
      <w:r w:rsidR="00432494">
        <w:rPr>
          <w:lang w:val="en-GB"/>
        </w:rPr>
        <w:t>4</w:t>
      </w:r>
      <w:r w:rsidRPr="00DD7226">
        <w:rPr>
          <w:lang w:val="en-GB"/>
        </w:rPr>
        <w:t>):</w:t>
      </w:r>
      <w:r w:rsidR="00432494">
        <w:rPr>
          <w:lang w:val="en-GB"/>
        </w:rPr>
        <w:t>429</w:t>
      </w:r>
      <w:r w:rsidRPr="00DD7226">
        <w:rPr>
          <w:lang w:val="en-GB"/>
        </w:rPr>
        <w:t>–</w:t>
      </w:r>
      <w:r w:rsidR="00432494">
        <w:rPr>
          <w:lang w:val="en-GB"/>
        </w:rPr>
        <w:t>453</w:t>
      </w:r>
      <w:r w:rsidRPr="00DD7226">
        <w:rPr>
          <w:lang w:val="en-GB"/>
        </w:rPr>
        <w:t>.</w:t>
      </w:r>
    </w:p>
    <w:p w14:paraId="04B9F28A" w14:textId="5C876A88" w:rsidR="00403759" w:rsidRPr="00DD7226" w:rsidRDefault="00403759" w:rsidP="007632D4">
      <w:pPr>
        <w:pStyle w:val="Literatur"/>
        <w:rPr>
          <w:lang w:val="en-GB"/>
        </w:rPr>
      </w:pPr>
      <w:r w:rsidRPr="00DD7226">
        <w:rPr>
          <w:lang w:val="en-GB"/>
        </w:rPr>
        <w:t xml:space="preserve">Dobber, Tom, und Claes de </w:t>
      </w:r>
      <w:r w:rsidRPr="007F07BD">
        <w:rPr>
          <w:lang w:val="en-GB"/>
        </w:rPr>
        <w:t>Vreese</w:t>
      </w:r>
      <w:r w:rsidRPr="00DD7226">
        <w:rPr>
          <w:lang w:val="en-GB"/>
        </w:rPr>
        <w:t xml:space="preserve">. 2022. </w:t>
      </w:r>
      <w:r w:rsidR="00540A9F" w:rsidRPr="007F07BD">
        <w:rPr>
          <w:lang w:val="en-GB"/>
        </w:rPr>
        <w:t>B</w:t>
      </w:r>
      <w:r w:rsidRPr="007F07BD">
        <w:rPr>
          <w:lang w:val="en-GB"/>
        </w:rPr>
        <w:t>eyond</w:t>
      </w:r>
      <w:r w:rsidRPr="00DD7226">
        <w:rPr>
          <w:lang w:val="en-GB"/>
        </w:rPr>
        <w:t xml:space="preserve"> </w:t>
      </w:r>
      <w:r w:rsidRPr="007F07BD">
        <w:rPr>
          <w:lang w:val="en-GB"/>
        </w:rPr>
        <w:t>Manifestos</w:t>
      </w:r>
      <w:r w:rsidRPr="00DD7226">
        <w:rPr>
          <w:lang w:val="en-GB"/>
        </w:rPr>
        <w:t xml:space="preserve">: </w:t>
      </w:r>
      <w:r w:rsidRPr="007F07BD">
        <w:rPr>
          <w:lang w:val="en-GB"/>
        </w:rPr>
        <w:t>Exploring</w:t>
      </w:r>
      <w:r w:rsidRPr="00DD7226">
        <w:rPr>
          <w:lang w:val="en-GB"/>
        </w:rPr>
        <w:t xml:space="preserve"> </w:t>
      </w:r>
      <w:r w:rsidR="00222175" w:rsidRPr="007F07BD">
        <w:rPr>
          <w:lang w:val="en-GB"/>
        </w:rPr>
        <w:t>how</w:t>
      </w:r>
      <w:r w:rsidR="00222175" w:rsidRPr="00DD7226">
        <w:rPr>
          <w:lang w:val="en-GB"/>
        </w:rPr>
        <w:t xml:space="preserve"> </w:t>
      </w:r>
      <w:r w:rsidR="00222175" w:rsidRPr="007F07BD">
        <w:rPr>
          <w:lang w:val="en-GB"/>
        </w:rPr>
        <w:t>political</w:t>
      </w:r>
      <w:r w:rsidR="00222175" w:rsidRPr="00DD7226">
        <w:rPr>
          <w:lang w:val="en-GB"/>
        </w:rPr>
        <w:t xml:space="preserve"> </w:t>
      </w:r>
      <w:r w:rsidR="00222175" w:rsidRPr="007F07BD">
        <w:rPr>
          <w:lang w:val="en-GB"/>
        </w:rPr>
        <w:t>campaigns</w:t>
      </w:r>
      <w:r w:rsidR="00222175" w:rsidRPr="00DD7226">
        <w:rPr>
          <w:lang w:val="en-GB"/>
        </w:rPr>
        <w:t xml:space="preserve"> use </w:t>
      </w:r>
      <w:r w:rsidR="00222175" w:rsidRPr="007F07BD">
        <w:rPr>
          <w:lang w:val="en-GB"/>
        </w:rPr>
        <w:t>online</w:t>
      </w:r>
      <w:r w:rsidR="00222175" w:rsidRPr="00DD7226">
        <w:rPr>
          <w:lang w:val="en-GB"/>
        </w:rPr>
        <w:t xml:space="preserve"> </w:t>
      </w:r>
      <w:r w:rsidR="00222175" w:rsidRPr="007F07BD">
        <w:rPr>
          <w:lang w:val="en-GB"/>
        </w:rPr>
        <w:t>advertisements</w:t>
      </w:r>
      <w:r w:rsidR="00222175" w:rsidRPr="00DD7226">
        <w:rPr>
          <w:lang w:val="en-GB"/>
        </w:rPr>
        <w:t xml:space="preserve"> to </w:t>
      </w:r>
      <w:r w:rsidR="00222175" w:rsidRPr="007F07BD">
        <w:rPr>
          <w:lang w:val="en-GB"/>
        </w:rPr>
        <w:t>communicate</w:t>
      </w:r>
      <w:r w:rsidR="00222175" w:rsidRPr="00DD7226">
        <w:rPr>
          <w:lang w:val="en-GB"/>
        </w:rPr>
        <w:t xml:space="preserve"> </w:t>
      </w:r>
      <w:r w:rsidR="00222175" w:rsidRPr="007F07BD">
        <w:rPr>
          <w:lang w:val="en-GB"/>
        </w:rPr>
        <w:t>policy</w:t>
      </w:r>
      <w:r w:rsidR="00222175" w:rsidRPr="00DD7226">
        <w:rPr>
          <w:lang w:val="en-GB"/>
        </w:rPr>
        <w:t xml:space="preserve"> information and </w:t>
      </w:r>
      <w:r w:rsidR="00222175" w:rsidRPr="007F07BD">
        <w:rPr>
          <w:lang w:val="en-GB"/>
        </w:rPr>
        <w:t>pledges</w:t>
      </w:r>
      <w:r w:rsidRPr="00DD7226">
        <w:rPr>
          <w:lang w:val="en-GB"/>
        </w:rPr>
        <w:t xml:space="preserve">. </w:t>
      </w:r>
      <w:r w:rsidRPr="00DD7226">
        <w:rPr>
          <w:i/>
          <w:iCs/>
          <w:lang w:val="en-GB"/>
        </w:rPr>
        <w:t>Big Data &amp; Society</w:t>
      </w:r>
      <w:r w:rsidRPr="00DD7226">
        <w:rPr>
          <w:lang w:val="en-GB"/>
        </w:rPr>
        <w:t xml:space="preserve"> 9(1).</w:t>
      </w:r>
      <w:r w:rsidR="00432494">
        <w:t xml:space="preserve"> DOI: </w:t>
      </w:r>
      <w:r w:rsidR="00432494" w:rsidRPr="00432494">
        <w:rPr>
          <w:lang w:val="en-GB"/>
        </w:rPr>
        <w:t>10.1177/20539517221095433</w:t>
      </w:r>
      <w:r w:rsidR="00432494">
        <w:rPr>
          <w:lang w:val="en-GB"/>
        </w:rPr>
        <w:t>.</w:t>
      </w:r>
    </w:p>
    <w:p w14:paraId="6C9A3DD2" w14:textId="0A8E0048" w:rsidR="00403759" w:rsidRPr="00DD7226" w:rsidRDefault="00403759" w:rsidP="007632D4">
      <w:pPr>
        <w:pStyle w:val="Literatur"/>
        <w:rPr>
          <w:lang w:val="en-GB"/>
        </w:rPr>
      </w:pPr>
      <w:r w:rsidRPr="00DD7226">
        <w:rPr>
          <w:lang w:val="en-GB"/>
        </w:rPr>
        <w:t xml:space="preserve">Dubois, Elizabeth, und Grant Blank. 2018. The echo </w:t>
      </w:r>
      <w:r w:rsidRPr="007F07BD">
        <w:rPr>
          <w:lang w:val="en-GB"/>
        </w:rPr>
        <w:t>chamber</w:t>
      </w:r>
      <w:r w:rsidRPr="00DD7226">
        <w:rPr>
          <w:lang w:val="en-GB"/>
        </w:rPr>
        <w:t xml:space="preserve"> </w:t>
      </w:r>
      <w:r w:rsidRPr="007F07BD">
        <w:rPr>
          <w:lang w:val="en-GB"/>
        </w:rPr>
        <w:t>is</w:t>
      </w:r>
      <w:r w:rsidRPr="00DD7226">
        <w:rPr>
          <w:lang w:val="en-GB"/>
        </w:rPr>
        <w:t xml:space="preserve"> </w:t>
      </w:r>
      <w:r w:rsidRPr="007F07BD">
        <w:rPr>
          <w:lang w:val="en-GB"/>
        </w:rPr>
        <w:t>overstated</w:t>
      </w:r>
      <w:r w:rsidRPr="00DD7226">
        <w:rPr>
          <w:lang w:val="en-GB"/>
        </w:rPr>
        <w:t xml:space="preserve">: the </w:t>
      </w:r>
      <w:r w:rsidRPr="007F07BD">
        <w:rPr>
          <w:lang w:val="en-GB"/>
        </w:rPr>
        <w:t>moderating</w:t>
      </w:r>
      <w:r w:rsidRPr="00DD7226">
        <w:rPr>
          <w:lang w:val="en-GB"/>
        </w:rPr>
        <w:t xml:space="preserve"> effect of political </w:t>
      </w:r>
      <w:r w:rsidRPr="007F07BD">
        <w:rPr>
          <w:lang w:val="en-GB"/>
        </w:rPr>
        <w:t>interest</w:t>
      </w:r>
      <w:r w:rsidRPr="00DD7226">
        <w:rPr>
          <w:lang w:val="en-GB"/>
        </w:rPr>
        <w:t xml:space="preserve"> and diverse </w:t>
      </w:r>
      <w:r w:rsidRPr="007F07BD">
        <w:rPr>
          <w:lang w:val="en-GB"/>
        </w:rPr>
        <w:t>media</w:t>
      </w:r>
      <w:r w:rsidRPr="00DD7226">
        <w:rPr>
          <w:lang w:val="en-GB"/>
        </w:rPr>
        <w:t xml:space="preserve">. </w:t>
      </w:r>
      <w:r w:rsidRPr="00DD7226">
        <w:rPr>
          <w:i/>
          <w:iCs/>
          <w:lang w:val="en-GB"/>
        </w:rPr>
        <w:t xml:space="preserve">Information, </w:t>
      </w:r>
      <w:r w:rsidRPr="007F07BD">
        <w:rPr>
          <w:i/>
          <w:iCs/>
          <w:lang w:val="en-GB"/>
        </w:rPr>
        <w:t>Communication</w:t>
      </w:r>
      <w:r w:rsidRPr="00DD7226">
        <w:rPr>
          <w:i/>
          <w:iCs/>
          <w:lang w:val="en-GB"/>
        </w:rPr>
        <w:t xml:space="preserve"> &amp; Society</w:t>
      </w:r>
      <w:r w:rsidRPr="00DD7226">
        <w:rPr>
          <w:lang w:val="en-GB"/>
        </w:rPr>
        <w:t xml:space="preserve"> 21(5):729–</w:t>
      </w:r>
      <w:r w:rsidR="00E529E1">
        <w:rPr>
          <w:lang w:val="en-GB"/>
        </w:rPr>
        <w:t>7</w:t>
      </w:r>
      <w:r w:rsidRPr="00DD7226">
        <w:rPr>
          <w:lang w:val="en-GB"/>
        </w:rPr>
        <w:t>45.</w:t>
      </w:r>
    </w:p>
    <w:p w14:paraId="74428923" w14:textId="2860DA24" w:rsidR="00403759" w:rsidRPr="00DD7226" w:rsidRDefault="00403759" w:rsidP="007632D4">
      <w:pPr>
        <w:pStyle w:val="Literatur"/>
        <w:rPr>
          <w:lang w:val="en-GB"/>
        </w:rPr>
      </w:pPr>
      <w:r w:rsidRPr="007F07BD">
        <w:rPr>
          <w:lang w:val="en-GB"/>
        </w:rPr>
        <w:t>Eady</w:t>
      </w:r>
      <w:r w:rsidRPr="00DD7226">
        <w:rPr>
          <w:lang w:val="en-GB"/>
        </w:rPr>
        <w:t>, Gregory</w:t>
      </w:r>
      <w:r w:rsidR="00E529E1">
        <w:rPr>
          <w:lang w:val="en-GB"/>
        </w:rPr>
        <w:t xml:space="preserve">, </w:t>
      </w:r>
      <w:r w:rsidR="00E529E1" w:rsidRPr="00BA2929">
        <w:rPr>
          <w:lang w:val="en-GB"/>
        </w:rPr>
        <w:t>Jonathan Nagler, Andy Guess, Jan Zilinsky</w:t>
      </w:r>
      <w:r w:rsidR="00E529E1" w:rsidRPr="007F07BD">
        <w:rPr>
          <w:lang w:val="en-GB"/>
        </w:rPr>
        <w:t xml:space="preserve"> und</w:t>
      </w:r>
      <w:r w:rsidR="00E529E1" w:rsidRPr="00BA2929">
        <w:rPr>
          <w:lang w:val="en-GB"/>
        </w:rPr>
        <w:t xml:space="preserve"> Joshua A. Tucker.</w:t>
      </w:r>
      <w:r w:rsidRPr="00DD7226">
        <w:rPr>
          <w:lang w:val="en-GB"/>
        </w:rPr>
        <w:t xml:space="preserve"> 2019. </w:t>
      </w:r>
      <w:r w:rsidRPr="007F07BD">
        <w:rPr>
          <w:lang w:val="en-GB"/>
        </w:rPr>
        <w:t>How</w:t>
      </w:r>
      <w:r w:rsidRPr="00DD7226">
        <w:rPr>
          <w:lang w:val="en-GB"/>
        </w:rPr>
        <w:t xml:space="preserve"> </w:t>
      </w:r>
      <w:r w:rsidRPr="007F07BD">
        <w:rPr>
          <w:lang w:val="en-GB"/>
        </w:rPr>
        <w:t>Many</w:t>
      </w:r>
      <w:r w:rsidRPr="00DD7226">
        <w:rPr>
          <w:lang w:val="en-GB"/>
        </w:rPr>
        <w:t xml:space="preserve"> </w:t>
      </w:r>
      <w:r w:rsidRPr="007F07BD">
        <w:rPr>
          <w:lang w:val="en-GB"/>
        </w:rPr>
        <w:t>People</w:t>
      </w:r>
      <w:r w:rsidRPr="00DD7226">
        <w:rPr>
          <w:lang w:val="en-GB"/>
        </w:rPr>
        <w:t xml:space="preserve"> Live in </w:t>
      </w:r>
      <w:r w:rsidRPr="007F07BD">
        <w:rPr>
          <w:lang w:val="en-GB"/>
        </w:rPr>
        <w:t>Political</w:t>
      </w:r>
      <w:r w:rsidRPr="00DD7226">
        <w:rPr>
          <w:lang w:val="en-GB"/>
        </w:rPr>
        <w:t xml:space="preserve"> Bubbles on Social Media? </w:t>
      </w:r>
      <w:r w:rsidRPr="007F07BD">
        <w:rPr>
          <w:lang w:val="en-GB"/>
        </w:rPr>
        <w:t>Evidence</w:t>
      </w:r>
      <w:r w:rsidRPr="00DD7226">
        <w:rPr>
          <w:lang w:val="en-GB"/>
        </w:rPr>
        <w:t xml:space="preserve"> </w:t>
      </w:r>
      <w:r w:rsidR="00222175" w:rsidRPr="007F07BD">
        <w:rPr>
          <w:lang w:val="en-GB"/>
        </w:rPr>
        <w:t>from</w:t>
      </w:r>
      <w:r w:rsidR="00222175" w:rsidRPr="00DD7226">
        <w:rPr>
          <w:lang w:val="en-GB"/>
        </w:rPr>
        <w:t xml:space="preserve"> </w:t>
      </w:r>
      <w:r w:rsidR="00222175" w:rsidRPr="007F07BD">
        <w:rPr>
          <w:lang w:val="en-GB"/>
        </w:rPr>
        <w:t>linked</w:t>
      </w:r>
      <w:r w:rsidR="00222175" w:rsidRPr="00DD7226">
        <w:rPr>
          <w:lang w:val="en-GB"/>
        </w:rPr>
        <w:t xml:space="preserve"> survey </w:t>
      </w:r>
      <w:r w:rsidRPr="00DD7226">
        <w:rPr>
          <w:lang w:val="en-GB"/>
        </w:rPr>
        <w:t xml:space="preserve">and Twitter </w:t>
      </w:r>
      <w:r w:rsidR="00222175" w:rsidRPr="00DD7226">
        <w:rPr>
          <w:lang w:val="en-GB"/>
        </w:rPr>
        <w:t>d</w:t>
      </w:r>
      <w:r w:rsidRPr="00DD7226">
        <w:rPr>
          <w:lang w:val="en-GB"/>
        </w:rPr>
        <w:t xml:space="preserve">ata. </w:t>
      </w:r>
      <w:r w:rsidRPr="00DD7226">
        <w:rPr>
          <w:i/>
          <w:iCs/>
          <w:lang w:val="en-GB"/>
        </w:rPr>
        <w:t>SAGE Open</w:t>
      </w:r>
      <w:r w:rsidRPr="00DD7226">
        <w:rPr>
          <w:lang w:val="en-GB"/>
        </w:rPr>
        <w:t xml:space="preserve"> 9(1).</w:t>
      </w:r>
      <w:r w:rsidR="004713A0">
        <w:rPr>
          <w:lang w:val="en-GB"/>
        </w:rPr>
        <w:t xml:space="preserve"> DOI: </w:t>
      </w:r>
      <w:r w:rsidR="004713A0" w:rsidRPr="004713A0">
        <w:rPr>
          <w:lang w:val="en-GB"/>
        </w:rPr>
        <w:t>10.1177/2158244019832705</w:t>
      </w:r>
      <w:r w:rsidR="004713A0">
        <w:rPr>
          <w:lang w:val="en-GB"/>
        </w:rPr>
        <w:t>.</w:t>
      </w:r>
    </w:p>
    <w:p w14:paraId="3793FAA0" w14:textId="53404DED" w:rsidR="00403759" w:rsidRPr="00432494" w:rsidRDefault="00403759" w:rsidP="007632D4">
      <w:pPr>
        <w:pStyle w:val="Literatur"/>
        <w:rPr>
          <w:lang w:val="en-GB"/>
        </w:rPr>
      </w:pPr>
      <w:r w:rsidRPr="007F07BD">
        <w:rPr>
          <w:lang w:val="en-GB"/>
        </w:rPr>
        <w:t>Haenschen</w:t>
      </w:r>
      <w:r w:rsidRPr="00DD7226">
        <w:rPr>
          <w:lang w:val="en-GB"/>
        </w:rPr>
        <w:t xml:space="preserve">, Katherine. 2022. The </w:t>
      </w:r>
      <w:r w:rsidRPr="007F07BD">
        <w:rPr>
          <w:lang w:val="en-GB"/>
        </w:rPr>
        <w:t>Conditional</w:t>
      </w:r>
      <w:r w:rsidRPr="00DD7226">
        <w:rPr>
          <w:lang w:val="en-GB"/>
        </w:rPr>
        <w:t xml:space="preserve"> </w:t>
      </w:r>
      <w:r w:rsidRPr="007F07BD">
        <w:rPr>
          <w:lang w:val="en-GB"/>
        </w:rPr>
        <w:t>Effects</w:t>
      </w:r>
      <w:r w:rsidRPr="00DD7226">
        <w:rPr>
          <w:lang w:val="en-GB"/>
        </w:rPr>
        <w:t xml:space="preserve"> of </w:t>
      </w:r>
      <w:r w:rsidRPr="007F07BD">
        <w:rPr>
          <w:lang w:val="en-GB"/>
        </w:rPr>
        <w:t>Microtargeted</w:t>
      </w:r>
      <w:r w:rsidRPr="00DD7226">
        <w:rPr>
          <w:lang w:val="en-GB"/>
        </w:rPr>
        <w:t xml:space="preserve"> Facebook </w:t>
      </w:r>
      <w:r w:rsidRPr="007F07BD">
        <w:rPr>
          <w:lang w:val="en-GB"/>
        </w:rPr>
        <w:t>Advertisements</w:t>
      </w:r>
      <w:r w:rsidRPr="00DD7226">
        <w:rPr>
          <w:lang w:val="en-GB"/>
        </w:rPr>
        <w:t xml:space="preserve"> on </w:t>
      </w:r>
      <w:r w:rsidRPr="007F07BD">
        <w:rPr>
          <w:lang w:val="en-GB"/>
        </w:rPr>
        <w:t>Voter</w:t>
      </w:r>
      <w:r w:rsidRPr="00DD7226">
        <w:rPr>
          <w:lang w:val="en-GB"/>
        </w:rPr>
        <w:t xml:space="preserve"> </w:t>
      </w:r>
      <w:r w:rsidRPr="007F07BD">
        <w:rPr>
          <w:lang w:val="en-GB"/>
        </w:rPr>
        <w:t>Turnout</w:t>
      </w:r>
      <w:r w:rsidRPr="00DD7226">
        <w:rPr>
          <w:lang w:val="en-GB"/>
        </w:rPr>
        <w:t xml:space="preserve">. </w:t>
      </w:r>
      <w:r w:rsidRPr="00432494">
        <w:rPr>
          <w:i/>
          <w:iCs/>
          <w:lang w:val="en-GB"/>
        </w:rPr>
        <w:t>Political Behavior</w:t>
      </w:r>
      <w:r w:rsidR="004713A0">
        <w:rPr>
          <w:lang w:val="en-GB"/>
        </w:rPr>
        <w:t xml:space="preserve"> Online First. DOI: </w:t>
      </w:r>
      <w:r w:rsidR="004713A0" w:rsidRPr="004713A0">
        <w:rPr>
          <w:lang w:val="en-GB"/>
        </w:rPr>
        <w:t>10.1007/s11109-022-09781-7</w:t>
      </w:r>
      <w:r w:rsidR="004713A0">
        <w:rPr>
          <w:lang w:val="en-GB"/>
        </w:rPr>
        <w:t>.</w:t>
      </w:r>
    </w:p>
    <w:p w14:paraId="4302B028" w14:textId="07391318" w:rsidR="00403759" w:rsidRPr="00BA2929" w:rsidRDefault="00403759" w:rsidP="007632D4">
      <w:pPr>
        <w:pStyle w:val="Literatur"/>
        <w:rPr>
          <w:lang w:val="en-GB"/>
        </w:rPr>
      </w:pPr>
      <w:r w:rsidRPr="00432494">
        <w:rPr>
          <w:lang w:val="en-GB"/>
        </w:rPr>
        <w:t xml:space="preserve">Hegelich, Simon, und Juan Carlos Medina Serrano. 2019. </w:t>
      </w:r>
      <w:r w:rsidRPr="00432494">
        <w:rPr>
          <w:i/>
          <w:iCs/>
          <w:lang w:val="en-GB"/>
        </w:rPr>
        <w:t>Microtargeting in Deutschland bei der Europawahl 2019</w:t>
      </w:r>
      <w:r w:rsidRPr="00432494">
        <w:rPr>
          <w:lang w:val="en-GB"/>
        </w:rPr>
        <w:t>.</w:t>
      </w:r>
      <w:r w:rsidR="00540A9F" w:rsidRPr="00432494">
        <w:rPr>
          <w:lang w:val="en-GB"/>
        </w:rPr>
        <w:t xml:space="preserve"> </w:t>
      </w:r>
      <w:r w:rsidR="00540A9F" w:rsidRPr="00BA2929">
        <w:rPr>
          <w:lang w:val="en-GB"/>
        </w:rPr>
        <w:t>Düsseldorf: Landesanstalt für Medien NRW.</w:t>
      </w:r>
    </w:p>
    <w:p w14:paraId="592CB4D0" w14:textId="77777777" w:rsidR="00403759" w:rsidRPr="00DD7226" w:rsidRDefault="00403759" w:rsidP="007632D4">
      <w:pPr>
        <w:pStyle w:val="Literatur"/>
        <w:rPr>
          <w:lang w:val="en-GB"/>
        </w:rPr>
      </w:pPr>
      <w:r w:rsidRPr="007F07BD">
        <w:rPr>
          <w:lang w:val="en-GB"/>
        </w:rPr>
        <w:t>Hersh</w:t>
      </w:r>
      <w:r w:rsidRPr="00DD7226">
        <w:rPr>
          <w:lang w:val="en-GB"/>
        </w:rPr>
        <w:t xml:space="preserve">, </w:t>
      </w:r>
      <w:r w:rsidRPr="007F07BD">
        <w:rPr>
          <w:lang w:val="en-GB"/>
        </w:rPr>
        <w:t>Eitan</w:t>
      </w:r>
      <w:r w:rsidRPr="00DD7226">
        <w:rPr>
          <w:lang w:val="en-GB"/>
        </w:rPr>
        <w:t xml:space="preserve">. 2015. </w:t>
      </w:r>
      <w:r w:rsidRPr="00DD7226">
        <w:rPr>
          <w:i/>
          <w:iCs/>
          <w:lang w:val="en-GB"/>
        </w:rPr>
        <w:t xml:space="preserve">Hacking the </w:t>
      </w:r>
      <w:r w:rsidRPr="007F07BD">
        <w:rPr>
          <w:i/>
          <w:iCs/>
          <w:lang w:val="en-GB"/>
        </w:rPr>
        <w:t>Electorate</w:t>
      </w:r>
      <w:r w:rsidRPr="00DD7226">
        <w:rPr>
          <w:i/>
          <w:iCs/>
          <w:lang w:val="en-GB"/>
        </w:rPr>
        <w:t xml:space="preserve">: </w:t>
      </w:r>
      <w:r w:rsidRPr="007F07BD">
        <w:rPr>
          <w:i/>
          <w:iCs/>
          <w:lang w:val="en-GB"/>
        </w:rPr>
        <w:t>How</w:t>
      </w:r>
      <w:r w:rsidRPr="00DD7226">
        <w:rPr>
          <w:i/>
          <w:iCs/>
          <w:lang w:val="en-GB"/>
        </w:rPr>
        <w:t xml:space="preserve"> </w:t>
      </w:r>
      <w:r w:rsidRPr="007F07BD">
        <w:rPr>
          <w:i/>
          <w:iCs/>
          <w:lang w:val="en-GB"/>
        </w:rPr>
        <w:t>Campaigns</w:t>
      </w:r>
      <w:r w:rsidRPr="00DD7226">
        <w:rPr>
          <w:i/>
          <w:iCs/>
          <w:lang w:val="en-GB"/>
        </w:rPr>
        <w:t xml:space="preserve"> </w:t>
      </w:r>
      <w:r w:rsidRPr="007F07BD">
        <w:rPr>
          <w:i/>
          <w:iCs/>
          <w:lang w:val="en-GB"/>
        </w:rPr>
        <w:t>Perceive</w:t>
      </w:r>
      <w:r w:rsidRPr="00DD7226">
        <w:rPr>
          <w:i/>
          <w:iCs/>
          <w:lang w:val="en-GB"/>
        </w:rPr>
        <w:t xml:space="preserve"> </w:t>
      </w:r>
      <w:r w:rsidRPr="007F07BD">
        <w:rPr>
          <w:i/>
          <w:iCs/>
          <w:lang w:val="en-GB"/>
        </w:rPr>
        <w:t>Voters</w:t>
      </w:r>
      <w:r w:rsidRPr="00DD7226">
        <w:rPr>
          <w:lang w:val="en-GB"/>
        </w:rPr>
        <w:t xml:space="preserve">. Cambridge: Cambridge University </w:t>
      </w:r>
      <w:r w:rsidRPr="007F07BD">
        <w:rPr>
          <w:lang w:val="en-GB"/>
        </w:rPr>
        <w:t>Press</w:t>
      </w:r>
      <w:r w:rsidRPr="00DD7226">
        <w:rPr>
          <w:lang w:val="en-GB"/>
        </w:rPr>
        <w:t>.</w:t>
      </w:r>
    </w:p>
    <w:p w14:paraId="232177F1" w14:textId="62011A29" w:rsidR="00403759" w:rsidRPr="00DD7226" w:rsidRDefault="00403759" w:rsidP="007632D4">
      <w:pPr>
        <w:pStyle w:val="Literatur"/>
      </w:pPr>
      <w:r w:rsidRPr="007F07BD">
        <w:rPr>
          <w:lang w:val="en-GB"/>
        </w:rPr>
        <w:t>Kruikemeier</w:t>
      </w:r>
      <w:r w:rsidRPr="00DD7226">
        <w:rPr>
          <w:lang w:val="en-GB"/>
        </w:rPr>
        <w:t>, Sanne</w:t>
      </w:r>
      <w:r w:rsidR="00540A9F">
        <w:rPr>
          <w:lang w:val="en-GB"/>
        </w:rPr>
        <w:t xml:space="preserve">, </w:t>
      </w:r>
      <w:r w:rsidR="00540A9F" w:rsidRPr="00BA2929">
        <w:rPr>
          <w:lang w:val="en-GB"/>
        </w:rPr>
        <w:t>Susan Vermeer, Nadia Metoui, Tom Dobber</w:t>
      </w:r>
      <w:r w:rsidR="00540A9F" w:rsidRPr="007F07BD">
        <w:rPr>
          <w:lang w:val="en-GB"/>
        </w:rPr>
        <w:t xml:space="preserve"> und</w:t>
      </w:r>
      <w:r w:rsidR="00540A9F" w:rsidRPr="00BA2929">
        <w:rPr>
          <w:lang w:val="en-GB"/>
        </w:rPr>
        <w:t xml:space="preserve"> </w:t>
      </w:r>
      <w:r w:rsidR="00540A9F" w:rsidRPr="007F07BD">
        <w:rPr>
          <w:lang w:val="en-GB"/>
        </w:rPr>
        <w:t>Brahim</w:t>
      </w:r>
      <w:r w:rsidR="00540A9F" w:rsidRPr="00BA2929">
        <w:rPr>
          <w:lang w:val="en-GB"/>
        </w:rPr>
        <w:t xml:space="preserve"> </w:t>
      </w:r>
      <w:r w:rsidR="00540A9F" w:rsidRPr="007F07BD">
        <w:rPr>
          <w:lang w:val="en-GB"/>
        </w:rPr>
        <w:t>Zarouali</w:t>
      </w:r>
      <w:r w:rsidR="00540A9F" w:rsidRPr="00BA2929">
        <w:rPr>
          <w:lang w:val="en-GB"/>
        </w:rPr>
        <w:t>.</w:t>
      </w:r>
      <w:r w:rsidRPr="00DD7226">
        <w:rPr>
          <w:lang w:val="en-GB"/>
        </w:rPr>
        <w:t xml:space="preserve"> 2022. (Tar)</w:t>
      </w:r>
      <w:r w:rsidRPr="007F07BD">
        <w:rPr>
          <w:lang w:val="en-GB"/>
        </w:rPr>
        <w:t>Getting</w:t>
      </w:r>
      <w:r w:rsidRPr="00DD7226">
        <w:rPr>
          <w:lang w:val="en-GB"/>
        </w:rPr>
        <w:t xml:space="preserve"> </w:t>
      </w:r>
      <w:r w:rsidRPr="007F07BD">
        <w:rPr>
          <w:lang w:val="en-GB"/>
        </w:rPr>
        <w:t>You</w:t>
      </w:r>
      <w:r w:rsidRPr="00DD7226">
        <w:rPr>
          <w:lang w:val="en-GB"/>
        </w:rPr>
        <w:t xml:space="preserve">: The </w:t>
      </w:r>
      <w:r w:rsidR="00222175" w:rsidRPr="00DD7226">
        <w:rPr>
          <w:lang w:val="en-GB"/>
        </w:rPr>
        <w:t xml:space="preserve">use of </w:t>
      </w:r>
      <w:r w:rsidR="00222175" w:rsidRPr="007F07BD">
        <w:rPr>
          <w:lang w:val="en-GB"/>
        </w:rPr>
        <w:t>online</w:t>
      </w:r>
      <w:r w:rsidR="00222175" w:rsidRPr="00DD7226">
        <w:rPr>
          <w:lang w:val="en-GB"/>
        </w:rPr>
        <w:t xml:space="preserve"> </w:t>
      </w:r>
      <w:r w:rsidR="00222175" w:rsidRPr="007F07BD">
        <w:rPr>
          <w:lang w:val="en-GB"/>
        </w:rPr>
        <w:t>political</w:t>
      </w:r>
      <w:r w:rsidR="00222175" w:rsidRPr="00DD7226">
        <w:rPr>
          <w:lang w:val="en-GB"/>
        </w:rPr>
        <w:t xml:space="preserve"> </w:t>
      </w:r>
      <w:r w:rsidR="00222175" w:rsidRPr="007F07BD">
        <w:rPr>
          <w:lang w:val="en-GB"/>
        </w:rPr>
        <w:t>targeted</w:t>
      </w:r>
      <w:r w:rsidR="00222175" w:rsidRPr="00DD7226">
        <w:rPr>
          <w:lang w:val="en-GB"/>
        </w:rPr>
        <w:t xml:space="preserve"> </w:t>
      </w:r>
      <w:r w:rsidR="00222175" w:rsidRPr="007F07BD">
        <w:rPr>
          <w:lang w:val="en-GB"/>
        </w:rPr>
        <w:t>messages</w:t>
      </w:r>
      <w:r w:rsidR="00222175" w:rsidRPr="00DD7226">
        <w:rPr>
          <w:lang w:val="en-GB"/>
        </w:rPr>
        <w:t xml:space="preserve"> </w:t>
      </w:r>
      <w:r w:rsidRPr="00DD7226">
        <w:rPr>
          <w:lang w:val="en-GB"/>
        </w:rPr>
        <w:t xml:space="preserve">on Facebook. </w:t>
      </w:r>
      <w:r w:rsidRPr="00DD7226">
        <w:rPr>
          <w:i/>
          <w:iCs/>
        </w:rPr>
        <w:t>Big Data &amp; Society</w:t>
      </w:r>
      <w:r w:rsidRPr="00DD7226">
        <w:t xml:space="preserve"> 9(2).</w:t>
      </w:r>
      <w:r w:rsidR="004713A0" w:rsidRPr="004713A0">
        <w:t xml:space="preserve"> </w:t>
      </w:r>
      <w:r w:rsidR="004713A0">
        <w:t xml:space="preserve">DOI: </w:t>
      </w:r>
      <w:r w:rsidR="004713A0" w:rsidRPr="004713A0">
        <w:t>10.1177/20539517221089626</w:t>
      </w:r>
      <w:r w:rsidR="004713A0">
        <w:t>.</w:t>
      </w:r>
    </w:p>
    <w:p w14:paraId="56030D00" w14:textId="77777777" w:rsidR="00403759" w:rsidRPr="00432494" w:rsidRDefault="00403759" w:rsidP="007632D4">
      <w:pPr>
        <w:pStyle w:val="Literatur"/>
      </w:pPr>
      <w:r w:rsidRPr="00DD7226">
        <w:t xml:space="preserve">Kusche, Isabel. 2008. </w:t>
      </w:r>
      <w:r w:rsidRPr="00222175">
        <w:rPr>
          <w:i/>
          <w:iCs/>
        </w:rPr>
        <w:t>Politikberatung und die Herstellung von Entscheidungssicherheit im politischen System</w:t>
      </w:r>
      <w:r w:rsidRPr="00DD7226">
        <w:t xml:space="preserve">. </w:t>
      </w:r>
      <w:r w:rsidRPr="00432494">
        <w:t>Wiesbaden: VS Verlag für Sozialwissenschaften.</w:t>
      </w:r>
    </w:p>
    <w:p w14:paraId="4E169888" w14:textId="070A1E3D" w:rsidR="00403759" w:rsidRPr="00DD7226" w:rsidRDefault="00540A9F" w:rsidP="007632D4">
      <w:pPr>
        <w:pStyle w:val="Literatur"/>
      </w:pPr>
      <w:r w:rsidRPr="00432494">
        <w:t>Kusche, Isabel</w:t>
      </w:r>
      <w:r w:rsidR="00403759" w:rsidRPr="00432494">
        <w:t xml:space="preserve">. 2022. Private Voting, Public Opinion and Political Uncertainty in the Age of Social Media. </w:t>
      </w:r>
      <w:r w:rsidR="00403759" w:rsidRPr="00DD7226">
        <w:rPr>
          <w:i/>
          <w:iCs/>
        </w:rPr>
        <w:t>Zeitschrift für Soziologie</w:t>
      </w:r>
      <w:r w:rsidR="00403759" w:rsidRPr="00DD7226">
        <w:t xml:space="preserve"> 51(1):83–98.</w:t>
      </w:r>
    </w:p>
    <w:p w14:paraId="53E689F3" w14:textId="129CE4AE" w:rsidR="00403759" w:rsidRPr="00DD7226" w:rsidRDefault="00403759" w:rsidP="007632D4">
      <w:pPr>
        <w:pStyle w:val="Literatur"/>
      </w:pPr>
      <w:r w:rsidRPr="00DD7226">
        <w:t xml:space="preserve">Maier, Matthias Leonhard. 2003. Wissens- und ideenorientierte Ansätze in der Politikwissenschaft: Versuch einer systematischen Übersicht. In </w:t>
      </w:r>
      <w:r w:rsidRPr="00DD7226">
        <w:rPr>
          <w:i/>
          <w:iCs/>
        </w:rPr>
        <w:t>Wissen als Lernprozess. Wissenszentrierte Ansätze der Politikanalyse</w:t>
      </w:r>
      <w:r w:rsidRPr="00DD7226">
        <w:t xml:space="preserve">, </w:t>
      </w:r>
      <w:r w:rsidR="00540A9F">
        <w:t>H</w:t>
      </w:r>
      <w:r w:rsidRPr="00DD7226">
        <w:t>rsg. Matthias Leonhard Maier, Frank Nullmeier, Tanja Pritzlaff, und Achim Wiesner</w:t>
      </w:r>
      <w:r w:rsidR="00540A9F">
        <w:t>, 25</w:t>
      </w:r>
      <w:r w:rsidR="00222175">
        <w:t>–</w:t>
      </w:r>
      <w:r w:rsidR="00540A9F">
        <w:t>77</w:t>
      </w:r>
      <w:r w:rsidRPr="00DD7226">
        <w:t>. Wiesbaden: Springer Fachmedien.</w:t>
      </w:r>
    </w:p>
    <w:p w14:paraId="4E47025F" w14:textId="6B73C3AF" w:rsidR="00403759" w:rsidRPr="00DD7226" w:rsidRDefault="00403759" w:rsidP="007632D4">
      <w:pPr>
        <w:pStyle w:val="Literatur"/>
      </w:pPr>
      <w:r w:rsidRPr="00DD7226">
        <w:t xml:space="preserve">Mejias, </w:t>
      </w:r>
      <w:r w:rsidRPr="007F07BD">
        <w:t>Ulises</w:t>
      </w:r>
      <w:r w:rsidRPr="00DD7226">
        <w:t xml:space="preserve"> A.</w:t>
      </w:r>
      <w:r w:rsidRPr="007F07BD">
        <w:t>, und</w:t>
      </w:r>
      <w:r w:rsidRPr="00DD7226">
        <w:t xml:space="preserve"> Nick Couldry. 2019. „</w:t>
      </w:r>
      <w:r w:rsidRPr="007F07BD">
        <w:t>Datafication</w:t>
      </w:r>
      <w:r w:rsidRPr="00DD7226">
        <w:t xml:space="preserve">“. </w:t>
      </w:r>
      <w:r w:rsidRPr="00DD7226">
        <w:rPr>
          <w:i/>
          <w:iCs/>
          <w:lang w:val="en-GB"/>
        </w:rPr>
        <w:t xml:space="preserve">Internet </w:t>
      </w:r>
      <w:r w:rsidRPr="007F07BD">
        <w:rPr>
          <w:i/>
          <w:iCs/>
          <w:lang w:val="en-GB"/>
        </w:rPr>
        <w:t>Policy</w:t>
      </w:r>
      <w:r w:rsidRPr="00DD7226">
        <w:rPr>
          <w:i/>
          <w:iCs/>
          <w:lang w:val="en-GB"/>
        </w:rPr>
        <w:t xml:space="preserve"> Review</w:t>
      </w:r>
      <w:r w:rsidRPr="00DD7226">
        <w:rPr>
          <w:lang w:val="en-GB"/>
        </w:rPr>
        <w:t xml:space="preserve"> 8(4).</w:t>
      </w:r>
      <w:r w:rsidR="004713A0">
        <w:rPr>
          <w:lang w:val="en-GB"/>
        </w:rPr>
        <w:t xml:space="preserve"> DOI: </w:t>
      </w:r>
      <w:r w:rsidR="004713A0" w:rsidRPr="004713A0">
        <w:rPr>
          <w:lang w:val="en-GB"/>
        </w:rPr>
        <w:t>10.14763/2019.4.1428</w:t>
      </w:r>
      <w:r w:rsidR="004713A0">
        <w:rPr>
          <w:lang w:val="en-GB"/>
        </w:rPr>
        <w:t>.</w:t>
      </w:r>
    </w:p>
    <w:p w14:paraId="28B4BA59" w14:textId="552E067C" w:rsidR="009538EE" w:rsidRPr="008B3EE9" w:rsidRDefault="009538EE" w:rsidP="00DD6438">
      <w:pPr>
        <w:pStyle w:val="Literatur"/>
        <w:ind w:left="0" w:firstLine="0"/>
        <w:rPr>
          <w:rFonts w:ascii="Times New Roman" w:hAnsi="Times New Roman" w:cs="Times New Roman"/>
        </w:rPr>
      </w:pPr>
      <w:r w:rsidRPr="00DD7226">
        <w:rPr>
          <w:rFonts w:cs="Open Sans"/>
          <w:sz w:val="19"/>
          <w:szCs w:val="19"/>
        </w:rPr>
        <w:fldChar w:fldCharType="end"/>
      </w:r>
    </w:p>
    <w:sectPr w:rsidR="009538EE" w:rsidRPr="008B3EE9" w:rsidSect="006A6908">
      <w:headerReference w:type="even" r:id="rId8"/>
      <w:headerReference w:type="default" r:id="rId9"/>
      <w:footerReference w:type="even" r:id="rId10"/>
      <w:footerReference w:type="default" r:id="rId11"/>
      <w:pgSz w:w="11900" w:h="16840"/>
      <w:pgMar w:top="1701" w:right="1418" w:bottom="1134" w:left="1418"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E0CD" w14:textId="77777777" w:rsidR="00772995" w:rsidRDefault="00772995" w:rsidP="000F0082">
      <w:r>
        <w:separator/>
      </w:r>
    </w:p>
  </w:endnote>
  <w:endnote w:type="continuationSeparator" w:id="0">
    <w:p w14:paraId="70CE8C52" w14:textId="77777777" w:rsidR="00772995" w:rsidRDefault="00772995" w:rsidP="000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02083"/>
      <w:docPartObj>
        <w:docPartGallery w:val="Page Numbers (Bottom of Page)"/>
        <w:docPartUnique/>
      </w:docPartObj>
    </w:sdtPr>
    <w:sdtContent>
      <w:p w14:paraId="4CB6A63D" w14:textId="2BDB61C3" w:rsidR="00B56F57" w:rsidRDefault="00B56F57">
        <w:pPr>
          <w:pStyle w:val="Fuzeile"/>
          <w:jc w:val="center"/>
        </w:pPr>
        <w:r>
          <w:fldChar w:fldCharType="begin"/>
        </w:r>
        <w:r>
          <w:instrText>PAGE   \* MERGEFORMAT</w:instrText>
        </w:r>
        <w:r>
          <w:fldChar w:fldCharType="separate"/>
        </w:r>
        <w:r>
          <w:t>2</w:t>
        </w:r>
        <w:r>
          <w:fldChar w:fldCharType="end"/>
        </w:r>
      </w:p>
    </w:sdtContent>
  </w:sdt>
  <w:p w14:paraId="5452EFE9" w14:textId="77777777" w:rsidR="00B56F57" w:rsidRDefault="00B56F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369405"/>
      <w:docPartObj>
        <w:docPartGallery w:val="Page Numbers (Bottom of Page)"/>
        <w:docPartUnique/>
      </w:docPartObj>
    </w:sdtPr>
    <w:sdtContent>
      <w:p w14:paraId="05BB38F9" w14:textId="73A0B348" w:rsidR="000F0082" w:rsidRDefault="000F0082" w:rsidP="00B56F57">
        <w:pPr>
          <w:pStyle w:val="Fuzeile"/>
          <w:jc w:val="center"/>
        </w:pPr>
        <w:r>
          <w:fldChar w:fldCharType="begin"/>
        </w:r>
        <w:r>
          <w:instrText>PAGE   \* MERGEFORMAT</w:instrText>
        </w:r>
        <w:r>
          <w:fldChar w:fldCharType="separate"/>
        </w:r>
        <w:r w:rsidR="00CB1940">
          <w:rPr>
            <w:noProof/>
          </w:rPr>
          <w:t>7</w:t>
        </w:r>
        <w:r>
          <w:fldChar w:fldCharType="end"/>
        </w:r>
      </w:p>
    </w:sdtContent>
  </w:sdt>
  <w:p w14:paraId="468090C1" w14:textId="77777777" w:rsidR="000F0082" w:rsidRDefault="000F00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1E5C" w14:textId="77777777" w:rsidR="00772995" w:rsidRDefault="00772995" w:rsidP="000F0082">
      <w:r>
        <w:separator/>
      </w:r>
    </w:p>
  </w:footnote>
  <w:footnote w:type="continuationSeparator" w:id="0">
    <w:p w14:paraId="6369E47C" w14:textId="77777777" w:rsidR="00772995" w:rsidRDefault="00772995" w:rsidP="000F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3E9E" w14:textId="0D4FA7FD" w:rsidR="00FE1449" w:rsidRDefault="00FE1449" w:rsidP="00DD6438">
    <w:pPr>
      <w:pStyle w:val="Kopfzeile"/>
      <w:pBdr>
        <w:bottom w:val="single" w:sz="2" w:space="1" w:color="64683B"/>
      </w:pBdr>
    </w:pPr>
    <w:r>
      <w:t>isabel kusche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0759" w14:textId="407DC37C" w:rsidR="00DD6438" w:rsidRDefault="00DD6438" w:rsidP="00DD6438">
    <w:pPr>
      <w:pStyle w:val="Kopfzeile"/>
      <w:pBdr>
        <w:bottom w:val="single" w:sz="2" w:space="1" w:color="64683B"/>
      </w:pBdr>
    </w:pPr>
    <w:r w:rsidRPr="007F07BD">
      <w:t>Datafizierte</w:t>
    </w:r>
    <w:r>
      <w:t xml:space="preserve"> Politik und ihre Folgen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0051F"/>
    <w:multiLevelType w:val="hybridMultilevel"/>
    <w:tmpl w:val="AFC46C30"/>
    <w:lvl w:ilvl="0" w:tplc="00C4C7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5715B17"/>
    <w:multiLevelType w:val="multilevel"/>
    <w:tmpl w:val="A7560EB2"/>
    <w:lvl w:ilvl="0">
      <w:start w:val="1"/>
      <w:numFmt w:val="decimal"/>
      <w:pStyle w:val="Numberedlist"/>
      <w:lvlText w:val="(%1)"/>
      <w:lvlJc w:val="left"/>
      <w:pPr>
        <w:ind w:left="504" w:hanging="288"/>
      </w:pPr>
    </w:lvl>
    <w:lvl w:ilvl="1">
      <w:start w:val="1"/>
      <w:numFmt w:val="lowerLetter"/>
      <w:lvlText w:val="(%2)"/>
      <w:lvlJc w:val="left"/>
      <w:pPr>
        <w:ind w:left="792" w:hanging="288"/>
      </w:pPr>
      <w:rPr>
        <w:rFonts w:cs="Times New Roman"/>
      </w:rPr>
    </w:lvl>
    <w:lvl w:ilvl="2">
      <w:start w:val="1"/>
      <w:numFmt w:val="lowerRoman"/>
      <w:lvlText w:val="%3."/>
      <w:lvlJc w:val="left"/>
      <w:pPr>
        <w:ind w:left="1152" w:hanging="288"/>
      </w:pPr>
      <w:rPr>
        <w:rFonts w:cs="Times New Roman"/>
      </w:rPr>
    </w:lvl>
    <w:lvl w:ilvl="3">
      <w:start w:val="1"/>
      <w:numFmt w:val="upperLetter"/>
      <w:lvlText w:val="%4."/>
      <w:lvlJc w:val="left"/>
      <w:pPr>
        <w:ind w:left="1440" w:hanging="288"/>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2017732425">
    <w:abstractNumId w:val="0"/>
  </w:num>
  <w:num w:numId="2" w16cid:durableId="4279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linkStyles/>
  <w:defaultTabStop w:val="708"/>
  <w:autoHyphenation/>
  <w:consecutiveHyphenLimit w:val="3"/>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1C"/>
    <w:rsid w:val="00003D51"/>
    <w:rsid w:val="0001093C"/>
    <w:rsid w:val="00012203"/>
    <w:rsid w:val="00012845"/>
    <w:rsid w:val="0001717A"/>
    <w:rsid w:val="00017BD7"/>
    <w:rsid w:val="00027732"/>
    <w:rsid w:val="00030A46"/>
    <w:rsid w:val="00042D21"/>
    <w:rsid w:val="0004533A"/>
    <w:rsid w:val="000478CA"/>
    <w:rsid w:val="00051028"/>
    <w:rsid w:val="0006116E"/>
    <w:rsid w:val="00063817"/>
    <w:rsid w:val="00066EE9"/>
    <w:rsid w:val="000707F5"/>
    <w:rsid w:val="000854A3"/>
    <w:rsid w:val="00087A0A"/>
    <w:rsid w:val="00087BDF"/>
    <w:rsid w:val="0009765D"/>
    <w:rsid w:val="000A055D"/>
    <w:rsid w:val="000A59F3"/>
    <w:rsid w:val="000A7C2A"/>
    <w:rsid w:val="000B5A66"/>
    <w:rsid w:val="000B63C0"/>
    <w:rsid w:val="000B7FAC"/>
    <w:rsid w:val="000D108E"/>
    <w:rsid w:val="000D384F"/>
    <w:rsid w:val="000D5441"/>
    <w:rsid w:val="000E350A"/>
    <w:rsid w:val="000E52D0"/>
    <w:rsid w:val="000F0082"/>
    <w:rsid w:val="000F3F33"/>
    <w:rsid w:val="00117652"/>
    <w:rsid w:val="00132A3A"/>
    <w:rsid w:val="00156C29"/>
    <w:rsid w:val="00157095"/>
    <w:rsid w:val="00160DAE"/>
    <w:rsid w:val="0016774B"/>
    <w:rsid w:val="00170F82"/>
    <w:rsid w:val="00171E73"/>
    <w:rsid w:val="00173DF7"/>
    <w:rsid w:val="00184D42"/>
    <w:rsid w:val="00193952"/>
    <w:rsid w:val="001B3F20"/>
    <w:rsid w:val="001B5C07"/>
    <w:rsid w:val="001C415D"/>
    <w:rsid w:val="001C4638"/>
    <w:rsid w:val="001C5DC4"/>
    <w:rsid w:val="001E777E"/>
    <w:rsid w:val="002027E7"/>
    <w:rsid w:val="002072CA"/>
    <w:rsid w:val="00222175"/>
    <w:rsid w:val="00223518"/>
    <w:rsid w:val="0023072B"/>
    <w:rsid w:val="00231AE5"/>
    <w:rsid w:val="00250699"/>
    <w:rsid w:val="002602E6"/>
    <w:rsid w:val="0027359F"/>
    <w:rsid w:val="0027716D"/>
    <w:rsid w:val="002966F1"/>
    <w:rsid w:val="002A0CE6"/>
    <w:rsid w:val="002A3650"/>
    <w:rsid w:val="002B0D6D"/>
    <w:rsid w:val="002B71D7"/>
    <w:rsid w:val="002C6F04"/>
    <w:rsid w:val="002D19EE"/>
    <w:rsid w:val="002D3285"/>
    <w:rsid w:val="002D3EC8"/>
    <w:rsid w:val="002E2E83"/>
    <w:rsid w:val="002E5967"/>
    <w:rsid w:val="002E6F75"/>
    <w:rsid w:val="002F48BC"/>
    <w:rsid w:val="002F6691"/>
    <w:rsid w:val="00302603"/>
    <w:rsid w:val="00314D7C"/>
    <w:rsid w:val="00325EDF"/>
    <w:rsid w:val="00346A06"/>
    <w:rsid w:val="00352FA6"/>
    <w:rsid w:val="003821D3"/>
    <w:rsid w:val="003832BF"/>
    <w:rsid w:val="00384AD6"/>
    <w:rsid w:val="00385A2B"/>
    <w:rsid w:val="003900E8"/>
    <w:rsid w:val="003C430A"/>
    <w:rsid w:val="003C60D8"/>
    <w:rsid w:val="003E25E6"/>
    <w:rsid w:val="003E7749"/>
    <w:rsid w:val="003F1EC7"/>
    <w:rsid w:val="003F49C0"/>
    <w:rsid w:val="003F7FC2"/>
    <w:rsid w:val="00403759"/>
    <w:rsid w:val="0040745A"/>
    <w:rsid w:val="00411E21"/>
    <w:rsid w:val="00413153"/>
    <w:rsid w:val="00415BE6"/>
    <w:rsid w:val="00422425"/>
    <w:rsid w:val="00432494"/>
    <w:rsid w:val="00434C2F"/>
    <w:rsid w:val="00435378"/>
    <w:rsid w:val="00442315"/>
    <w:rsid w:val="0045389A"/>
    <w:rsid w:val="00453CE7"/>
    <w:rsid w:val="004712E6"/>
    <w:rsid w:val="004713A0"/>
    <w:rsid w:val="00481924"/>
    <w:rsid w:val="00491F3C"/>
    <w:rsid w:val="00492EDE"/>
    <w:rsid w:val="004954F5"/>
    <w:rsid w:val="0049585C"/>
    <w:rsid w:val="004A3A96"/>
    <w:rsid w:val="004A42E7"/>
    <w:rsid w:val="004B4A80"/>
    <w:rsid w:val="004C124C"/>
    <w:rsid w:val="004C1B20"/>
    <w:rsid w:val="004C35ED"/>
    <w:rsid w:val="004D0A3E"/>
    <w:rsid w:val="004D69A6"/>
    <w:rsid w:val="004F47F6"/>
    <w:rsid w:val="004F54AA"/>
    <w:rsid w:val="00513F71"/>
    <w:rsid w:val="00525256"/>
    <w:rsid w:val="0052745E"/>
    <w:rsid w:val="005303B0"/>
    <w:rsid w:val="00534A9D"/>
    <w:rsid w:val="00540A9F"/>
    <w:rsid w:val="0054110E"/>
    <w:rsid w:val="0054428B"/>
    <w:rsid w:val="005449B1"/>
    <w:rsid w:val="0054625D"/>
    <w:rsid w:val="0055110D"/>
    <w:rsid w:val="00557844"/>
    <w:rsid w:val="00557AA6"/>
    <w:rsid w:val="00566D5A"/>
    <w:rsid w:val="005A0C3C"/>
    <w:rsid w:val="005A5302"/>
    <w:rsid w:val="005A5BC4"/>
    <w:rsid w:val="005C0228"/>
    <w:rsid w:val="005D44C0"/>
    <w:rsid w:val="005E3763"/>
    <w:rsid w:val="006047EE"/>
    <w:rsid w:val="00627FAA"/>
    <w:rsid w:val="006401B6"/>
    <w:rsid w:val="00664216"/>
    <w:rsid w:val="006654A5"/>
    <w:rsid w:val="00675EE0"/>
    <w:rsid w:val="00676110"/>
    <w:rsid w:val="00692804"/>
    <w:rsid w:val="006973D4"/>
    <w:rsid w:val="006A06A8"/>
    <w:rsid w:val="006A15D1"/>
    <w:rsid w:val="006A424C"/>
    <w:rsid w:val="006A62AD"/>
    <w:rsid w:val="006A6908"/>
    <w:rsid w:val="006D39D0"/>
    <w:rsid w:val="006F2A95"/>
    <w:rsid w:val="0070254F"/>
    <w:rsid w:val="00711052"/>
    <w:rsid w:val="007129B0"/>
    <w:rsid w:val="00713BE8"/>
    <w:rsid w:val="00714054"/>
    <w:rsid w:val="007223EF"/>
    <w:rsid w:val="00735A73"/>
    <w:rsid w:val="007539EA"/>
    <w:rsid w:val="007632D4"/>
    <w:rsid w:val="00764C2F"/>
    <w:rsid w:val="00771109"/>
    <w:rsid w:val="00772726"/>
    <w:rsid w:val="00772995"/>
    <w:rsid w:val="00792D4A"/>
    <w:rsid w:val="0079342D"/>
    <w:rsid w:val="007D4893"/>
    <w:rsid w:val="007D65C8"/>
    <w:rsid w:val="007E2623"/>
    <w:rsid w:val="007E3314"/>
    <w:rsid w:val="007E6CC4"/>
    <w:rsid w:val="007E6CE0"/>
    <w:rsid w:val="007F07BD"/>
    <w:rsid w:val="007F4188"/>
    <w:rsid w:val="00807D04"/>
    <w:rsid w:val="00841F60"/>
    <w:rsid w:val="00843386"/>
    <w:rsid w:val="00847598"/>
    <w:rsid w:val="00852523"/>
    <w:rsid w:val="00855D17"/>
    <w:rsid w:val="00871D64"/>
    <w:rsid w:val="008745B0"/>
    <w:rsid w:val="00881FE7"/>
    <w:rsid w:val="00885F75"/>
    <w:rsid w:val="00887B8B"/>
    <w:rsid w:val="00893AE7"/>
    <w:rsid w:val="008A50BA"/>
    <w:rsid w:val="008A55C3"/>
    <w:rsid w:val="008B3EE9"/>
    <w:rsid w:val="008B43F4"/>
    <w:rsid w:val="008C1C53"/>
    <w:rsid w:val="008C673D"/>
    <w:rsid w:val="008D1B6A"/>
    <w:rsid w:val="008D1E9E"/>
    <w:rsid w:val="008D289C"/>
    <w:rsid w:val="00915062"/>
    <w:rsid w:val="009163CA"/>
    <w:rsid w:val="00920D92"/>
    <w:rsid w:val="0092398F"/>
    <w:rsid w:val="009362E2"/>
    <w:rsid w:val="00950318"/>
    <w:rsid w:val="009524E6"/>
    <w:rsid w:val="009538EE"/>
    <w:rsid w:val="0095401E"/>
    <w:rsid w:val="00955D9C"/>
    <w:rsid w:val="00966A81"/>
    <w:rsid w:val="009813A2"/>
    <w:rsid w:val="009842F9"/>
    <w:rsid w:val="0099037A"/>
    <w:rsid w:val="00997956"/>
    <w:rsid w:val="009A0C56"/>
    <w:rsid w:val="009A3C87"/>
    <w:rsid w:val="009A5E10"/>
    <w:rsid w:val="009A658E"/>
    <w:rsid w:val="009B1DD0"/>
    <w:rsid w:val="009D61D9"/>
    <w:rsid w:val="009F494A"/>
    <w:rsid w:val="00A0602B"/>
    <w:rsid w:val="00A159C0"/>
    <w:rsid w:val="00A167D9"/>
    <w:rsid w:val="00A16EEF"/>
    <w:rsid w:val="00A250F2"/>
    <w:rsid w:val="00A26396"/>
    <w:rsid w:val="00A31419"/>
    <w:rsid w:val="00A36927"/>
    <w:rsid w:val="00A40777"/>
    <w:rsid w:val="00A51397"/>
    <w:rsid w:val="00A53829"/>
    <w:rsid w:val="00A540F4"/>
    <w:rsid w:val="00A55CE3"/>
    <w:rsid w:val="00A668EE"/>
    <w:rsid w:val="00A73DDE"/>
    <w:rsid w:val="00A94312"/>
    <w:rsid w:val="00AA1631"/>
    <w:rsid w:val="00AA2232"/>
    <w:rsid w:val="00AB2081"/>
    <w:rsid w:val="00AC14C3"/>
    <w:rsid w:val="00AD56DF"/>
    <w:rsid w:val="00AD6D88"/>
    <w:rsid w:val="00AE0436"/>
    <w:rsid w:val="00AF74E1"/>
    <w:rsid w:val="00B02289"/>
    <w:rsid w:val="00B05232"/>
    <w:rsid w:val="00B05D03"/>
    <w:rsid w:val="00B10347"/>
    <w:rsid w:val="00B11196"/>
    <w:rsid w:val="00B24D35"/>
    <w:rsid w:val="00B37914"/>
    <w:rsid w:val="00B45C4C"/>
    <w:rsid w:val="00B56F57"/>
    <w:rsid w:val="00B63ABC"/>
    <w:rsid w:val="00B74DCF"/>
    <w:rsid w:val="00B811DE"/>
    <w:rsid w:val="00B86002"/>
    <w:rsid w:val="00BA0E5D"/>
    <w:rsid w:val="00BA1A89"/>
    <w:rsid w:val="00BA2929"/>
    <w:rsid w:val="00BA3F34"/>
    <w:rsid w:val="00BA72BE"/>
    <w:rsid w:val="00BB0948"/>
    <w:rsid w:val="00BB167A"/>
    <w:rsid w:val="00BC6361"/>
    <w:rsid w:val="00BD0092"/>
    <w:rsid w:val="00BD3D1A"/>
    <w:rsid w:val="00BD639A"/>
    <w:rsid w:val="00BE04F9"/>
    <w:rsid w:val="00BE1037"/>
    <w:rsid w:val="00BE2886"/>
    <w:rsid w:val="00BE537F"/>
    <w:rsid w:val="00BE5FB8"/>
    <w:rsid w:val="00BF37A5"/>
    <w:rsid w:val="00BF7DFF"/>
    <w:rsid w:val="00C12E0F"/>
    <w:rsid w:val="00C149AF"/>
    <w:rsid w:val="00C211E4"/>
    <w:rsid w:val="00C31260"/>
    <w:rsid w:val="00C678A6"/>
    <w:rsid w:val="00C710AD"/>
    <w:rsid w:val="00C7161C"/>
    <w:rsid w:val="00C740C4"/>
    <w:rsid w:val="00C90E9D"/>
    <w:rsid w:val="00C91A6F"/>
    <w:rsid w:val="00C954E0"/>
    <w:rsid w:val="00CA2D4D"/>
    <w:rsid w:val="00CB1940"/>
    <w:rsid w:val="00CB5527"/>
    <w:rsid w:val="00CD2300"/>
    <w:rsid w:val="00CD3779"/>
    <w:rsid w:val="00CD411C"/>
    <w:rsid w:val="00CD5FC9"/>
    <w:rsid w:val="00CF04CF"/>
    <w:rsid w:val="00CF2450"/>
    <w:rsid w:val="00CF30A1"/>
    <w:rsid w:val="00D0079C"/>
    <w:rsid w:val="00D05DB7"/>
    <w:rsid w:val="00D11B78"/>
    <w:rsid w:val="00D13A05"/>
    <w:rsid w:val="00D239A4"/>
    <w:rsid w:val="00D26C13"/>
    <w:rsid w:val="00D37F3A"/>
    <w:rsid w:val="00D41FCC"/>
    <w:rsid w:val="00D5468A"/>
    <w:rsid w:val="00D7363A"/>
    <w:rsid w:val="00D7458E"/>
    <w:rsid w:val="00D76B9B"/>
    <w:rsid w:val="00D81D50"/>
    <w:rsid w:val="00D90988"/>
    <w:rsid w:val="00DB0D7B"/>
    <w:rsid w:val="00DC451B"/>
    <w:rsid w:val="00DC7AA0"/>
    <w:rsid w:val="00DD100C"/>
    <w:rsid w:val="00DD6438"/>
    <w:rsid w:val="00DD7226"/>
    <w:rsid w:val="00DD767D"/>
    <w:rsid w:val="00DF51C7"/>
    <w:rsid w:val="00E00AAB"/>
    <w:rsid w:val="00E13440"/>
    <w:rsid w:val="00E30AD1"/>
    <w:rsid w:val="00E34EF5"/>
    <w:rsid w:val="00E36A8E"/>
    <w:rsid w:val="00E37A40"/>
    <w:rsid w:val="00E529E1"/>
    <w:rsid w:val="00E729B8"/>
    <w:rsid w:val="00E814BA"/>
    <w:rsid w:val="00E85054"/>
    <w:rsid w:val="00E909B8"/>
    <w:rsid w:val="00E92D9E"/>
    <w:rsid w:val="00E94430"/>
    <w:rsid w:val="00EA2AEE"/>
    <w:rsid w:val="00EB24C5"/>
    <w:rsid w:val="00EB57D7"/>
    <w:rsid w:val="00EB7997"/>
    <w:rsid w:val="00EC2F7E"/>
    <w:rsid w:val="00ED00C7"/>
    <w:rsid w:val="00ED2DEC"/>
    <w:rsid w:val="00EF1248"/>
    <w:rsid w:val="00EF342D"/>
    <w:rsid w:val="00EF65DB"/>
    <w:rsid w:val="00F0314E"/>
    <w:rsid w:val="00F10ACE"/>
    <w:rsid w:val="00F10E7C"/>
    <w:rsid w:val="00F12FD5"/>
    <w:rsid w:val="00F2105C"/>
    <w:rsid w:val="00F26B12"/>
    <w:rsid w:val="00F271D6"/>
    <w:rsid w:val="00F34B19"/>
    <w:rsid w:val="00F35179"/>
    <w:rsid w:val="00F44E07"/>
    <w:rsid w:val="00F66AC4"/>
    <w:rsid w:val="00F77968"/>
    <w:rsid w:val="00F841C8"/>
    <w:rsid w:val="00F867E5"/>
    <w:rsid w:val="00FB4259"/>
    <w:rsid w:val="00FB7E1C"/>
    <w:rsid w:val="00FC4184"/>
    <w:rsid w:val="00FC7617"/>
    <w:rsid w:val="00FE1449"/>
    <w:rsid w:val="00FE429B"/>
    <w:rsid w:val="00FE5563"/>
    <w:rsid w:val="00FE63BC"/>
    <w:rsid w:val="00FF4304"/>
    <w:rsid w:val="00FF5E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39519"/>
  <w15:docId w15:val="{0268A47A-F227-3A48-941A-7C9C9DA4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3F33"/>
    <w:pPr>
      <w:spacing w:line="276" w:lineRule="auto"/>
      <w:jc w:val="both"/>
    </w:pPr>
    <w:rPr>
      <w:rFonts w:ascii="Open Sans" w:eastAsiaTheme="minorHAnsi" w:hAnsi="Open Sans"/>
      <w:sz w:val="19"/>
      <w:szCs w:val="20"/>
      <w:lang w:eastAsia="en-US"/>
    </w:rPr>
  </w:style>
  <w:style w:type="paragraph" w:styleId="berschrift1">
    <w:name w:val="heading 1"/>
    <w:basedOn w:val="Standard"/>
    <w:next w:val="Standard"/>
    <w:link w:val="berschrift1Zchn"/>
    <w:uiPriority w:val="9"/>
    <w:qFormat/>
    <w:rsid w:val="000F3F33"/>
    <w:pPr>
      <w:keepNext/>
      <w:keepLines/>
      <w:suppressAutoHyphens/>
      <w:spacing w:before="600" w:after="240"/>
      <w:jc w:val="left"/>
      <w:outlineLvl w:val="0"/>
    </w:pPr>
    <w:rPr>
      <w:rFonts w:eastAsiaTheme="majorEastAsia" w:cstheme="majorBidi"/>
      <w:bCs/>
      <w:color w:val="000000" w:themeColor="text1"/>
      <w:sz w:val="28"/>
      <w:szCs w:val="28"/>
    </w:rPr>
  </w:style>
  <w:style w:type="paragraph" w:styleId="berschrift2">
    <w:name w:val="heading 2"/>
    <w:basedOn w:val="berschrift1"/>
    <w:next w:val="Standard"/>
    <w:link w:val="berschrift2Zchn"/>
    <w:uiPriority w:val="9"/>
    <w:qFormat/>
    <w:rsid w:val="000F3F33"/>
    <w:pPr>
      <w:spacing w:before="240" w:after="120"/>
      <w:outlineLvl w:val="1"/>
    </w:pPr>
    <w:rPr>
      <w:bCs w:val="0"/>
      <w:sz w:val="24"/>
      <w:szCs w:val="26"/>
    </w:rPr>
  </w:style>
  <w:style w:type="paragraph" w:styleId="berschrift3">
    <w:name w:val="heading 3"/>
    <w:basedOn w:val="Standard"/>
    <w:next w:val="Standard"/>
    <w:link w:val="berschrift3Zchn"/>
    <w:uiPriority w:val="9"/>
    <w:unhideWhenUsed/>
    <w:qFormat/>
    <w:rsid w:val="000F3F33"/>
    <w:pPr>
      <w:keepNext/>
      <w:keepLines/>
      <w:spacing w:before="200"/>
      <w:outlineLvl w:val="2"/>
    </w:pPr>
    <w:rPr>
      <w:rFonts w:eastAsiaTheme="majorEastAsia" w:cstheme="majorBidi"/>
      <w:bCs/>
      <w:i/>
      <w:color w:val="000000" w:themeColor="text1"/>
    </w:rPr>
  </w:style>
  <w:style w:type="paragraph" w:styleId="berschrift4">
    <w:name w:val="heading 4"/>
    <w:basedOn w:val="Standard"/>
    <w:next w:val="Standard"/>
    <w:link w:val="berschrift4Zchn"/>
    <w:uiPriority w:val="9"/>
    <w:unhideWhenUsed/>
    <w:qFormat/>
    <w:rsid w:val="000F3F33"/>
    <w:pPr>
      <w:keepNext/>
      <w:keepLines/>
      <w:spacing w:before="20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rsid w:val="000F3F33"/>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0F3F33"/>
  </w:style>
  <w:style w:type="paragraph" w:styleId="StandardWeb">
    <w:name w:val="Normal (Web)"/>
    <w:basedOn w:val="Standard"/>
    <w:uiPriority w:val="99"/>
    <w:unhideWhenUsed/>
    <w:rsid w:val="000F3F33"/>
    <w:pPr>
      <w:spacing w:before="100" w:beforeAutospacing="1" w:after="100" w:afterAutospacing="1"/>
    </w:pPr>
    <w:rPr>
      <w:rFonts w:ascii="Times New Roman" w:eastAsia="Times New Roman" w:hAnsi="Times New Roman"/>
      <w:sz w:val="24"/>
      <w:szCs w:val="24"/>
    </w:rPr>
  </w:style>
  <w:style w:type="character" w:styleId="Hyperlink">
    <w:name w:val="Hyperlink"/>
    <w:basedOn w:val="Absatz-Standardschriftart"/>
    <w:uiPriority w:val="99"/>
    <w:unhideWhenUsed/>
    <w:rsid w:val="000B5A66"/>
    <w:rPr>
      <w:color w:val="0563C1" w:themeColor="hyperlink"/>
      <w:u w:val="single"/>
    </w:rPr>
  </w:style>
  <w:style w:type="character" w:customStyle="1" w:styleId="NichtaufgelsteErwhnung1">
    <w:name w:val="Nicht aufgelöste Erwähnung1"/>
    <w:basedOn w:val="Absatz-Standardschriftart"/>
    <w:uiPriority w:val="99"/>
    <w:semiHidden/>
    <w:unhideWhenUsed/>
    <w:rsid w:val="000B5A66"/>
    <w:rPr>
      <w:color w:val="605E5C"/>
      <w:shd w:val="clear" w:color="auto" w:fill="E1DFDD"/>
    </w:rPr>
  </w:style>
  <w:style w:type="paragraph" w:styleId="Listenabsatz">
    <w:name w:val="List Paragraph"/>
    <w:basedOn w:val="Standard"/>
    <w:uiPriority w:val="34"/>
    <w:qFormat/>
    <w:rsid w:val="000F3F33"/>
    <w:pPr>
      <w:ind w:left="720"/>
      <w:contextualSpacing/>
    </w:pPr>
  </w:style>
  <w:style w:type="paragraph" w:customStyle="1" w:styleId="Literaturverzeichnis1">
    <w:name w:val="Literaturverzeichnis1"/>
    <w:basedOn w:val="Standard"/>
    <w:link w:val="BibliographyZchn"/>
    <w:rsid w:val="009538EE"/>
    <w:pPr>
      <w:spacing w:after="240"/>
      <w:ind w:left="720" w:hanging="720"/>
    </w:pPr>
    <w:rPr>
      <w:rFonts w:ascii="Times New Roman" w:hAnsi="Times New Roman" w:cs="Times New Roman"/>
    </w:rPr>
  </w:style>
  <w:style w:type="character" w:customStyle="1" w:styleId="BibliographyZchn">
    <w:name w:val="Bibliography Zchn"/>
    <w:basedOn w:val="Absatz-Standardschriftart"/>
    <w:link w:val="Literaturverzeichnis1"/>
    <w:rsid w:val="009538EE"/>
    <w:rPr>
      <w:rFonts w:ascii="Times New Roman" w:hAnsi="Times New Roman" w:cs="Times New Roman"/>
      <w:lang w:val="de-DE"/>
    </w:rPr>
  </w:style>
  <w:style w:type="paragraph" w:styleId="Kopfzeile">
    <w:name w:val="header"/>
    <w:basedOn w:val="Standard"/>
    <w:link w:val="KopfzeileZchn"/>
    <w:uiPriority w:val="99"/>
    <w:rsid w:val="000F3F33"/>
    <w:pPr>
      <w:pBdr>
        <w:bottom w:val="single" w:sz="4" w:space="1" w:color="000000" w:themeColor="text1"/>
      </w:pBdr>
      <w:tabs>
        <w:tab w:val="center" w:pos="4536"/>
        <w:tab w:val="right" w:pos="9072"/>
      </w:tabs>
      <w:spacing w:after="120"/>
      <w:jc w:val="center"/>
    </w:pPr>
    <w:rPr>
      <w:smallCaps/>
      <w:spacing w:val="20"/>
    </w:rPr>
  </w:style>
  <w:style w:type="character" w:customStyle="1" w:styleId="KopfzeileZchn">
    <w:name w:val="Kopfzeile Zchn"/>
    <w:basedOn w:val="Absatz-Standardschriftart"/>
    <w:link w:val="Kopfzeile"/>
    <w:uiPriority w:val="99"/>
    <w:rsid w:val="000F3F33"/>
    <w:rPr>
      <w:rFonts w:ascii="Open Sans" w:eastAsiaTheme="minorHAnsi" w:hAnsi="Open Sans"/>
      <w:smallCaps/>
      <w:spacing w:val="20"/>
      <w:sz w:val="19"/>
      <w:szCs w:val="20"/>
      <w:lang w:eastAsia="en-US"/>
    </w:rPr>
  </w:style>
  <w:style w:type="paragraph" w:styleId="Fuzeile">
    <w:name w:val="footer"/>
    <w:basedOn w:val="Standard"/>
    <w:link w:val="FuzeileZchn"/>
    <w:uiPriority w:val="99"/>
    <w:unhideWhenUsed/>
    <w:rsid w:val="000F3F33"/>
    <w:pPr>
      <w:tabs>
        <w:tab w:val="center" w:pos="4536"/>
        <w:tab w:val="right" w:pos="9072"/>
      </w:tabs>
    </w:pPr>
  </w:style>
  <w:style w:type="character" w:customStyle="1" w:styleId="FuzeileZchn">
    <w:name w:val="Fußzeile Zchn"/>
    <w:basedOn w:val="Absatz-Standardschriftart"/>
    <w:link w:val="Fuzeile"/>
    <w:uiPriority w:val="99"/>
    <w:rsid w:val="000F3F33"/>
    <w:rPr>
      <w:rFonts w:ascii="Open Sans" w:eastAsiaTheme="minorHAnsi" w:hAnsi="Open Sans"/>
      <w:sz w:val="19"/>
      <w:szCs w:val="20"/>
      <w:lang w:eastAsia="en-US"/>
    </w:rPr>
  </w:style>
  <w:style w:type="paragraph" w:styleId="Sprechblasentext">
    <w:name w:val="Balloon Text"/>
    <w:basedOn w:val="Standard"/>
    <w:link w:val="SprechblasentextZchn"/>
    <w:uiPriority w:val="99"/>
    <w:semiHidden/>
    <w:unhideWhenUsed/>
    <w:rsid w:val="000F3F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3F33"/>
    <w:rPr>
      <w:rFonts w:ascii="Tahoma" w:eastAsiaTheme="minorHAnsi" w:hAnsi="Tahoma" w:cs="Tahoma"/>
      <w:sz w:val="16"/>
      <w:szCs w:val="16"/>
      <w:lang w:eastAsia="en-US"/>
    </w:rPr>
  </w:style>
  <w:style w:type="character" w:customStyle="1" w:styleId="berschrift1Zchn">
    <w:name w:val="Überschrift 1 Zchn"/>
    <w:basedOn w:val="Absatz-Standardschriftart"/>
    <w:link w:val="berschrift1"/>
    <w:uiPriority w:val="9"/>
    <w:rsid w:val="000F3F33"/>
    <w:rPr>
      <w:rFonts w:ascii="Open Sans" w:eastAsiaTheme="majorEastAsia" w:hAnsi="Open Sans" w:cstheme="majorBidi"/>
      <w:bCs/>
      <w:color w:val="000000" w:themeColor="text1"/>
      <w:sz w:val="28"/>
      <w:szCs w:val="28"/>
      <w:lang w:eastAsia="en-US"/>
    </w:rPr>
  </w:style>
  <w:style w:type="character" w:customStyle="1" w:styleId="berschrift2Zchn">
    <w:name w:val="Überschrift 2 Zchn"/>
    <w:basedOn w:val="Absatz-Standardschriftart"/>
    <w:link w:val="berschrift2"/>
    <w:uiPriority w:val="9"/>
    <w:rsid w:val="000F3F33"/>
    <w:rPr>
      <w:rFonts w:ascii="Open Sans" w:eastAsiaTheme="majorEastAsia" w:hAnsi="Open Sans" w:cstheme="majorBidi"/>
      <w:color w:val="000000" w:themeColor="text1"/>
      <w:szCs w:val="26"/>
      <w:lang w:eastAsia="en-US"/>
    </w:rPr>
  </w:style>
  <w:style w:type="character" w:customStyle="1" w:styleId="berschrift3Zchn">
    <w:name w:val="Überschrift 3 Zchn"/>
    <w:basedOn w:val="Absatz-Standardschriftart"/>
    <w:link w:val="berschrift3"/>
    <w:uiPriority w:val="9"/>
    <w:rsid w:val="000F3F33"/>
    <w:rPr>
      <w:rFonts w:ascii="Open Sans" w:eastAsiaTheme="majorEastAsia" w:hAnsi="Open Sans" w:cstheme="majorBidi"/>
      <w:bCs/>
      <w:i/>
      <w:color w:val="000000" w:themeColor="text1"/>
      <w:sz w:val="19"/>
      <w:szCs w:val="20"/>
      <w:lang w:eastAsia="en-US"/>
    </w:rPr>
  </w:style>
  <w:style w:type="character" w:customStyle="1" w:styleId="berschrift4Zchn">
    <w:name w:val="Überschrift 4 Zchn"/>
    <w:basedOn w:val="Absatz-Standardschriftart"/>
    <w:link w:val="berschrift4"/>
    <w:uiPriority w:val="9"/>
    <w:rsid w:val="000F3F33"/>
    <w:rPr>
      <w:rFonts w:asciiTheme="majorHAnsi" w:eastAsiaTheme="majorEastAsia" w:hAnsiTheme="majorHAnsi" w:cstheme="majorBidi"/>
      <w:b/>
      <w:bCs/>
      <w:i/>
      <w:iCs/>
      <w:color w:val="4472C4" w:themeColor="accent1"/>
      <w:sz w:val="19"/>
      <w:szCs w:val="20"/>
      <w:lang w:eastAsia="en-US"/>
    </w:rPr>
  </w:style>
  <w:style w:type="paragraph" w:styleId="Titel">
    <w:name w:val="Title"/>
    <w:basedOn w:val="Standard"/>
    <w:next w:val="Standard"/>
    <w:link w:val="TitelZchn"/>
    <w:uiPriority w:val="10"/>
    <w:qFormat/>
    <w:rsid w:val="000F3F33"/>
    <w:pPr>
      <w:suppressAutoHyphens/>
      <w:spacing w:before="800" w:after="240"/>
      <w:contextualSpacing/>
      <w:jc w:val="left"/>
    </w:pPr>
    <w:rPr>
      <w:rFonts w:eastAsiaTheme="majorEastAsia" w:cstheme="majorBidi"/>
      <w:color w:val="000000" w:themeColor="text1"/>
      <w:spacing w:val="5"/>
      <w:kern w:val="28"/>
      <w:sz w:val="36"/>
      <w:szCs w:val="52"/>
    </w:rPr>
  </w:style>
  <w:style w:type="character" w:customStyle="1" w:styleId="TitelZchn">
    <w:name w:val="Titel Zchn"/>
    <w:basedOn w:val="Absatz-Standardschriftart"/>
    <w:link w:val="Titel"/>
    <w:uiPriority w:val="10"/>
    <w:rsid w:val="000F3F33"/>
    <w:rPr>
      <w:rFonts w:ascii="Open Sans" w:eastAsiaTheme="majorEastAsia" w:hAnsi="Open Sans" w:cstheme="majorBidi"/>
      <w:color w:val="000000" w:themeColor="text1"/>
      <w:spacing w:val="5"/>
      <w:kern w:val="28"/>
      <w:sz w:val="36"/>
      <w:szCs w:val="52"/>
      <w:lang w:eastAsia="en-US"/>
    </w:rPr>
  </w:style>
  <w:style w:type="paragraph" w:styleId="Untertitel">
    <w:name w:val="Subtitle"/>
    <w:basedOn w:val="Standard"/>
    <w:next w:val="Standard"/>
    <w:link w:val="UntertitelZchn"/>
    <w:uiPriority w:val="11"/>
    <w:qFormat/>
    <w:rsid w:val="000F3F33"/>
    <w:pPr>
      <w:numPr>
        <w:ilvl w:val="1"/>
      </w:numPr>
      <w:suppressAutoHyphens/>
      <w:spacing w:before="240" w:after="1000"/>
      <w:jc w:val="left"/>
    </w:pPr>
    <w:rPr>
      <w:rFonts w:eastAsiaTheme="majorEastAsia" w:cstheme="majorBidi"/>
      <w:iCs/>
      <w:color w:val="000000" w:themeColor="text1"/>
      <w:spacing w:val="15"/>
      <w:sz w:val="28"/>
      <w:szCs w:val="24"/>
    </w:rPr>
  </w:style>
  <w:style w:type="character" w:customStyle="1" w:styleId="UntertitelZchn">
    <w:name w:val="Untertitel Zchn"/>
    <w:basedOn w:val="Absatz-Standardschriftart"/>
    <w:link w:val="Untertitel"/>
    <w:uiPriority w:val="11"/>
    <w:rsid w:val="000F3F33"/>
    <w:rPr>
      <w:rFonts w:ascii="Open Sans" w:eastAsiaTheme="majorEastAsia" w:hAnsi="Open Sans" w:cstheme="majorBidi"/>
      <w:iCs/>
      <w:color w:val="000000" w:themeColor="text1"/>
      <w:spacing w:val="15"/>
      <w:sz w:val="28"/>
      <w:lang w:eastAsia="en-US"/>
    </w:rPr>
  </w:style>
  <w:style w:type="paragraph" w:customStyle="1" w:styleId="Autoren">
    <w:name w:val="Autoren"/>
    <w:basedOn w:val="Untertitel"/>
    <w:qFormat/>
    <w:rsid w:val="000F3F33"/>
    <w:pPr>
      <w:spacing w:before="600" w:after="720"/>
    </w:pPr>
    <w:rPr>
      <w:sz w:val="24"/>
    </w:rPr>
  </w:style>
  <w:style w:type="paragraph" w:customStyle="1" w:styleId="Veranstaltung">
    <w:name w:val="Veranstaltung"/>
    <w:basedOn w:val="Autoren"/>
    <w:qFormat/>
    <w:rsid w:val="000F3F33"/>
    <w:pPr>
      <w:spacing w:after="240"/>
    </w:pPr>
    <w:rPr>
      <w:i/>
      <w:spacing w:val="0"/>
      <w:sz w:val="22"/>
    </w:rPr>
  </w:style>
  <w:style w:type="paragraph" w:customStyle="1" w:styleId="Einzug05">
    <w:name w:val="Einzug_05"/>
    <w:basedOn w:val="Standard"/>
    <w:qFormat/>
    <w:rsid w:val="000F3F33"/>
    <w:pPr>
      <w:ind w:firstLine="284"/>
    </w:pPr>
  </w:style>
  <w:style w:type="paragraph" w:styleId="Funotentext">
    <w:name w:val="footnote text"/>
    <w:basedOn w:val="Standard"/>
    <w:link w:val="FunotentextZchn"/>
    <w:uiPriority w:val="99"/>
    <w:qFormat/>
    <w:rsid w:val="000F3F33"/>
    <w:pPr>
      <w:spacing w:line="240" w:lineRule="auto"/>
      <w:ind w:left="113" w:hanging="113"/>
    </w:pPr>
    <w:rPr>
      <w:rFonts w:cs="Times New Roman"/>
      <w:sz w:val="16"/>
    </w:rPr>
  </w:style>
  <w:style w:type="character" w:customStyle="1" w:styleId="FunotentextZchn">
    <w:name w:val="Fußnotentext Zchn"/>
    <w:basedOn w:val="Absatz-Standardschriftart"/>
    <w:link w:val="Funotentext"/>
    <w:uiPriority w:val="99"/>
    <w:rsid w:val="000F3F33"/>
    <w:rPr>
      <w:rFonts w:ascii="Open Sans" w:eastAsiaTheme="minorHAnsi" w:hAnsi="Open Sans" w:cs="Times New Roman"/>
      <w:sz w:val="16"/>
      <w:szCs w:val="20"/>
      <w:lang w:eastAsia="en-US"/>
    </w:rPr>
  </w:style>
  <w:style w:type="character" w:styleId="Funotenzeichen">
    <w:name w:val="footnote reference"/>
    <w:basedOn w:val="Absatz-Standardschriftart"/>
    <w:uiPriority w:val="99"/>
    <w:rsid w:val="000F3F33"/>
    <w:rPr>
      <w:vertAlign w:val="superscript"/>
    </w:rPr>
  </w:style>
  <w:style w:type="paragraph" w:styleId="Beschriftung">
    <w:name w:val="caption"/>
    <w:basedOn w:val="Standard"/>
    <w:next w:val="Standard"/>
    <w:uiPriority w:val="35"/>
    <w:qFormat/>
    <w:rsid w:val="000F3F33"/>
    <w:pPr>
      <w:spacing w:before="120" w:after="240"/>
    </w:pPr>
    <w:rPr>
      <w:b/>
      <w:bCs/>
      <w:color w:val="000000" w:themeColor="text1"/>
      <w:szCs w:val="18"/>
    </w:rPr>
  </w:style>
  <w:style w:type="paragraph" w:customStyle="1" w:styleId="Literatur">
    <w:name w:val="Literatur"/>
    <w:basedOn w:val="Standard"/>
    <w:qFormat/>
    <w:rsid w:val="000F3F33"/>
    <w:pPr>
      <w:suppressAutoHyphens/>
      <w:ind w:left="284" w:hanging="284"/>
      <w:jc w:val="left"/>
    </w:pPr>
    <w:rPr>
      <w:sz w:val="18"/>
    </w:rPr>
  </w:style>
  <w:style w:type="paragraph" w:styleId="Zitat">
    <w:name w:val="Quote"/>
    <w:basedOn w:val="Standard"/>
    <w:next w:val="Standard"/>
    <w:link w:val="ZitatZchn"/>
    <w:uiPriority w:val="29"/>
    <w:qFormat/>
    <w:rsid w:val="000F3F33"/>
    <w:pPr>
      <w:spacing w:before="120" w:after="120"/>
      <w:ind w:left="851" w:right="567"/>
    </w:pPr>
    <w:rPr>
      <w:iCs/>
      <w:color w:val="000000" w:themeColor="text1"/>
    </w:rPr>
  </w:style>
  <w:style w:type="character" w:customStyle="1" w:styleId="ZitatZchn">
    <w:name w:val="Zitat Zchn"/>
    <w:basedOn w:val="Absatz-Standardschriftart"/>
    <w:link w:val="Zitat"/>
    <w:uiPriority w:val="29"/>
    <w:rsid w:val="000F3F33"/>
    <w:rPr>
      <w:rFonts w:ascii="Open Sans" w:eastAsiaTheme="minorHAnsi" w:hAnsi="Open Sans"/>
      <w:iCs/>
      <w:color w:val="000000" w:themeColor="text1"/>
      <w:sz w:val="19"/>
      <w:szCs w:val="20"/>
      <w:lang w:eastAsia="en-US"/>
    </w:rPr>
  </w:style>
  <w:style w:type="character" w:styleId="Kommentarzeichen">
    <w:name w:val="annotation reference"/>
    <w:basedOn w:val="Absatz-Standardschriftart"/>
    <w:uiPriority w:val="99"/>
    <w:semiHidden/>
    <w:unhideWhenUsed/>
    <w:rsid w:val="000F3F33"/>
    <w:rPr>
      <w:sz w:val="16"/>
      <w:szCs w:val="16"/>
    </w:rPr>
  </w:style>
  <w:style w:type="paragraph" w:styleId="Kommentartext">
    <w:name w:val="annotation text"/>
    <w:basedOn w:val="Standard"/>
    <w:link w:val="KommentartextZchn"/>
    <w:uiPriority w:val="99"/>
    <w:unhideWhenUsed/>
    <w:rsid w:val="000F3F33"/>
  </w:style>
  <w:style w:type="character" w:customStyle="1" w:styleId="KommentartextZchn">
    <w:name w:val="Kommentartext Zchn"/>
    <w:basedOn w:val="Absatz-Standardschriftart"/>
    <w:link w:val="Kommentartext"/>
    <w:uiPriority w:val="99"/>
    <w:rsid w:val="000F3F33"/>
    <w:rPr>
      <w:rFonts w:ascii="Open Sans" w:eastAsiaTheme="minorHAnsi" w:hAnsi="Open Sans"/>
      <w:sz w:val="19"/>
      <w:szCs w:val="20"/>
      <w:lang w:eastAsia="en-US"/>
    </w:rPr>
  </w:style>
  <w:style w:type="paragraph" w:styleId="Kommentarthema">
    <w:name w:val="annotation subject"/>
    <w:basedOn w:val="Kommentartext"/>
    <w:next w:val="Kommentartext"/>
    <w:link w:val="KommentarthemaZchn"/>
    <w:uiPriority w:val="99"/>
    <w:semiHidden/>
    <w:unhideWhenUsed/>
    <w:rsid w:val="000F3F33"/>
    <w:rPr>
      <w:b/>
      <w:bCs/>
    </w:rPr>
  </w:style>
  <w:style w:type="character" w:customStyle="1" w:styleId="KommentarthemaZchn">
    <w:name w:val="Kommentarthema Zchn"/>
    <w:basedOn w:val="KommentartextZchn"/>
    <w:link w:val="Kommentarthema"/>
    <w:uiPriority w:val="99"/>
    <w:semiHidden/>
    <w:rsid w:val="000F3F33"/>
    <w:rPr>
      <w:rFonts w:ascii="Open Sans" w:eastAsiaTheme="minorHAnsi" w:hAnsi="Open Sans"/>
      <w:b/>
      <w:bCs/>
      <w:sz w:val="19"/>
      <w:szCs w:val="20"/>
      <w:lang w:eastAsia="en-US"/>
    </w:rPr>
  </w:style>
  <w:style w:type="paragraph" w:customStyle="1" w:styleId="Numberedlist">
    <w:name w:val="Numbered list"/>
    <w:basedOn w:val="Listenabsatz"/>
    <w:qFormat/>
    <w:rsid w:val="000F3F33"/>
    <w:pPr>
      <w:numPr>
        <w:numId w:val="2"/>
      </w:numPr>
      <w:autoSpaceDE w:val="0"/>
      <w:autoSpaceDN w:val="0"/>
      <w:adjustRightInd w:val="0"/>
    </w:pPr>
  </w:style>
  <w:style w:type="paragraph" w:customStyle="1" w:styleId="BeschriftungTabelle">
    <w:name w:val="Beschriftung_Tabelle"/>
    <w:basedOn w:val="Beschriftung"/>
    <w:link w:val="BeschriftungTabelleZchn"/>
    <w:qFormat/>
    <w:rsid w:val="000F3F33"/>
    <w:pPr>
      <w:spacing w:before="240" w:after="120"/>
    </w:pPr>
    <w:rPr>
      <w:rFonts w:cs="Open Sans"/>
    </w:rPr>
  </w:style>
  <w:style w:type="character" w:customStyle="1" w:styleId="BeschriftungTabelleZchn">
    <w:name w:val="Beschriftung_Tabelle Zchn"/>
    <w:basedOn w:val="Absatz-Standardschriftart"/>
    <w:link w:val="BeschriftungTabelle"/>
    <w:locked/>
    <w:rsid w:val="000F3F33"/>
    <w:rPr>
      <w:rFonts w:ascii="Open Sans" w:eastAsiaTheme="minorHAnsi" w:hAnsi="Open Sans" w:cs="Open Sans"/>
      <w:b/>
      <w:bCs/>
      <w:color w:val="000000" w:themeColor="text1"/>
      <w:sz w:val="19"/>
      <w:szCs w:val="18"/>
      <w:lang w:eastAsia="en-US"/>
    </w:rPr>
  </w:style>
  <w:style w:type="table" w:customStyle="1" w:styleId="TabelleDGS2020">
    <w:name w:val="Tabelle DGS 2020"/>
    <w:basedOn w:val="HelleListe-Akzent4"/>
    <w:uiPriority w:val="99"/>
    <w:rsid w:val="000F3F33"/>
    <w:rPr>
      <w:rFonts w:ascii="Open Sans" w:hAnsi="Open Sans"/>
      <w:sz w:val="19"/>
      <w:lang w:val="de-DE" w:eastAsia="de-DE"/>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auto"/>
      <w:vAlign w:val="center"/>
    </w:tcPr>
    <w:tblStylePr w:type="firstRow">
      <w:pPr>
        <w:spacing w:before="0" w:after="0" w:line="240" w:lineRule="auto"/>
      </w:pPr>
      <w:rPr>
        <w:b/>
        <w:bCs/>
        <w:color w:val="FFFFFF" w:themeColor="background1"/>
      </w:rPr>
      <w:tblPr/>
      <w:tcPr>
        <w:tcBorders>
          <w:top w:val="nil"/>
          <w:left w:val="nil"/>
          <w:bottom w:val="single" w:sz="8" w:space="0" w:color="FFFFFF" w:themeColor="background1"/>
          <w:right w:val="nil"/>
          <w:insideH w:val="single" w:sz="8" w:space="0" w:color="FFFFFF" w:themeColor="background1"/>
          <w:insideV w:val="single" w:sz="8" w:space="0" w:color="FFFFFF" w:themeColor="background1"/>
          <w:tl2br w:val="nil"/>
          <w:tr2bl w:val="nil"/>
        </w:tcBorders>
        <w:shd w:val="clear" w:color="auto" w:fill="9F5196"/>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nil"/>
          <w:left w:val="nil"/>
          <w:bottom w:val="single" w:sz="4" w:space="0" w:color="FFFFFF" w:themeColor="background1"/>
          <w:right w:val="nil"/>
        </w:tcBorders>
        <w:shd w:val="clear" w:color="auto" w:fill="C892C2"/>
      </w:tcPr>
    </w:tblStylePr>
    <w:tblStylePr w:type="band2Horz">
      <w:tblPr/>
      <w:tcPr>
        <w:tcBorders>
          <w:bottom w:val="single" w:sz="4" w:space="0" w:color="FFFFFF" w:themeColor="background1"/>
          <w:insideV w:val="single" w:sz="4" w:space="0" w:color="FFFFFF" w:themeColor="background1"/>
        </w:tcBorders>
        <w:shd w:val="clear" w:color="auto" w:fill="E4CAE1"/>
      </w:tcPr>
    </w:tblStylePr>
  </w:style>
  <w:style w:type="table" w:styleId="HelleListe-Akzent4">
    <w:name w:val="Light List Accent 4"/>
    <w:basedOn w:val="NormaleTabelle"/>
    <w:uiPriority w:val="61"/>
    <w:rsid w:val="000F3F33"/>
    <w:rPr>
      <w:rFonts w:eastAsiaTheme="minorHAnsi"/>
      <w:sz w:val="20"/>
      <w:szCs w:val="20"/>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KeinLeerraum">
    <w:name w:val="No Spacing"/>
    <w:uiPriority w:val="1"/>
    <w:qFormat/>
    <w:rsid w:val="0054428B"/>
    <w:pPr>
      <w:jc w:val="both"/>
    </w:pPr>
    <w:rPr>
      <w:rFonts w:ascii="Open Sans" w:eastAsiaTheme="minorHAnsi" w:hAnsi="Open Sans"/>
      <w:sz w:val="19"/>
      <w:szCs w:val="20"/>
      <w:lang w:eastAsia="en-US"/>
    </w:rPr>
  </w:style>
  <w:style w:type="character" w:styleId="Hervorhebung">
    <w:name w:val="Emphasis"/>
    <w:basedOn w:val="Absatz-Standardschriftart"/>
    <w:uiPriority w:val="20"/>
    <w:qFormat/>
    <w:rsid w:val="00F10ACE"/>
    <w:rPr>
      <w:i/>
      <w:iCs/>
    </w:rPr>
  </w:style>
  <w:style w:type="paragraph" w:styleId="Literaturverzeichnis">
    <w:name w:val="Bibliography"/>
    <w:basedOn w:val="Standard"/>
    <w:next w:val="Standard"/>
    <w:uiPriority w:val="37"/>
    <w:unhideWhenUsed/>
    <w:rsid w:val="00087A0A"/>
  </w:style>
  <w:style w:type="character" w:customStyle="1" w:styleId="NichtaufgelsteErwhnung2">
    <w:name w:val="Nicht aufgelöste Erwähnung2"/>
    <w:basedOn w:val="Absatz-Standardschriftart"/>
    <w:uiPriority w:val="99"/>
    <w:semiHidden/>
    <w:unhideWhenUsed/>
    <w:rsid w:val="00385A2B"/>
    <w:rPr>
      <w:color w:val="605E5C"/>
      <w:shd w:val="clear" w:color="auto" w:fill="E1DFDD"/>
    </w:rPr>
  </w:style>
  <w:style w:type="paragraph" w:styleId="berarbeitung">
    <w:name w:val="Revision"/>
    <w:hidden/>
    <w:uiPriority w:val="99"/>
    <w:semiHidden/>
    <w:rsid w:val="008D1B6A"/>
    <w:rPr>
      <w:rFonts w:ascii="Open Sans" w:eastAsiaTheme="minorHAnsi" w:hAnsi="Open Sans"/>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ro\AppData\Roaming\Microsoft\Templates\DGS%202022%20deutsch%20not%20corrupted_Kopfzei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A886-8EBF-4152-89DA-BFC2086F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DGS 2022 deutsch not corrupted_Kopfzeile</Template>
  <TotalTime>0</TotalTime>
  <Pages>9</Pages>
  <Words>7172</Words>
  <Characters>45190</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Kusche</dc:creator>
  <cp:keywords/>
  <dc:description/>
  <cp:lastModifiedBy>Kate Bird</cp:lastModifiedBy>
  <cp:revision>2</cp:revision>
  <cp:lastPrinted>2022-09-22T11:45:00Z</cp:lastPrinted>
  <dcterms:created xsi:type="dcterms:W3CDTF">2023-04-17T13:50:00Z</dcterms:created>
  <dcterms:modified xsi:type="dcterms:W3CDTF">2023-04-17T13:50:00Z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id="uQQYE27e"/&gt;&lt;style id="http://www.zotero.org/styles/american-political-science-association" locale="de-DE"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y fmtid="{D5CDD505-2E9C-101B-9397-08002B2CF9AE}" pid="4" name="GrammarlyDocumentId">
    <vt:lpwstr>fc41e2e19adc8d1f10dff4df398bb49a45725c88cbdf3d5587811ddd4ab2d7b0</vt:lpwstr>
  </property>
</Properties>
</file>